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FAF0D" w14:textId="77777777" w:rsidR="006C0694" w:rsidRPr="0085622D" w:rsidRDefault="006C0694" w:rsidP="00C00401">
      <w:pPr>
        <w:rPr>
          <w:rFonts w:cs="Open Sans"/>
        </w:rPr>
      </w:pPr>
    </w:p>
    <w:p w14:paraId="35020520" w14:textId="60C37B2C" w:rsidR="00052C56" w:rsidRPr="0085622D" w:rsidRDefault="00AC5A95" w:rsidP="00803EB2">
      <w:pPr>
        <w:pStyle w:val="Nadpis1"/>
        <w:rPr>
          <w:rFonts w:cs="Open Sans"/>
        </w:rPr>
      </w:pPr>
      <w:r w:rsidRPr="00AC5A95">
        <w:rPr>
          <w:rFonts w:cs="Open Sans"/>
        </w:rPr>
        <w:t>Majitel versus nájemník: Jak si správně rozdělit poji</w:t>
      </w:r>
      <w:r w:rsidR="00CA7619">
        <w:rPr>
          <w:rFonts w:cs="Open Sans"/>
        </w:rPr>
        <w:t>štění</w:t>
      </w:r>
      <w:r w:rsidRPr="00AC5A95">
        <w:rPr>
          <w:rFonts w:cs="Open Sans"/>
        </w:rPr>
        <w:t xml:space="preserve"> při pronájmu bytu</w:t>
      </w:r>
    </w:p>
    <w:p w14:paraId="1675A029" w14:textId="2B33214F" w:rsidR="00E76952" w:rsidRDefault="00581AC6" w:rsidP="006A607D">
      <w:pPr>
        <w:rPr>
          <w:rFonts w:cs="Open Sans"/>
          <w:b/>
          <w:bCs/>
        </w:rPr>
      </w:pPr>
      <w:r>
        <w:rPr>
          <w:rFonts w:cs="Open Sans"/>
          <w:b/>
          <w:bCs/>
        </w:rPr>
        <w:t xml:space="preserve">Praha </w:t>
      </w:r>
      <w:r w:rsidR="006F24BB">
        <w:rPr>
          <w:rFonts w:cs="Open Sans"/>
          <w:b/>
          <w:bCs/>
        </w:rPr>
        <w:t>28</w:t>
      </w:r>
      <w:r>
        <w:rPr>
          <w:rFonts w:cs="Open Sans"/>
          <w:b/>
          <w:bCs/>
        </w:rPr>
        <w:t xml:space="preserve">. </w:t>
      </w:r>
      <w:r w:rsidR="00310F63">
        <w:rPr>
          <w:rFonts w:cs="Open Sans"/>
          <w:b/>
          <w:bCs/>
        </w:rPr>
        <w:t>dubna</w:t>
      </w:r>
      <w:r>
        <w:rPr>
          <w:rFonts w:cs="Open Sans"/>
          <w:b/>
          <w:bCs/>
        </w:rPr>
        <w:t xml:space="preserve"> 202</w:t>
      </w:r>
      <w:r w:rsidR="0075473B">
        <w:rPr>
          <w:rFonts w:cs="Open Sans"/>
          <w:b/>
          <w:bCs/>
        </w:rPr>
        <w:t>5</w:t>
      </w:r>
      <w:r>
        <w:rPr>
          <w:rFonts w:cs="Open Sans"/>
          <w:b/>
          <w:bCs/>
        </w:rPr>
        <w:t xml:space="preserve"> </w:t>
      </w:r>
      <w:r w:rsidR="006261F9">
        <w:rPr>
          <w:rFonts w:cs="Open Sans"/>
          <w:b/>
          <w:bCs/>
        </w:rPr>
        <w:t>–</w:t>
      </w:r>
      <w:r w:rsidR="009201EE">
        <w:rPr>
          <w:rFonts w:cs="Open Sans"/>
          <w:b/>
          <w:bCs/>
        </w:rPr>
        <w:t xml:space="preserve"> </w:t>
      </w:r>
      <w:r w:rsidR="009201EE" w:rsidRPr="009201EE">
        <w:rPr>
          <w:rFonts w:cs="Open Sans"/>
          <w:b/>
          <w:bCs/>
        </w:rPr>
        <w:t>Při pronájmu nemovitosti by měli mít jak pronajímatel, tak nájemník sjednané vlastní pojištění. Zatímco pronajímatel potřebuje pojistit samotnou nemovitost včetně stavebních součástí, nájemník by měl mít pojištěnou domácnost a odpovědnost za škody způsobené na pronaj</w:t>
      </w:r>
      <w:r w:rsidR="009201EE">
        <w:rPr>
          <w:rFonts w:cs="Open Sans"/>
          <w:b/>
          <w:bCs/>
        </w:rPr>
        <w:t>atém</w:t>
      </w:r>
      <w:r w:rsidR="009201EE" w:rsidRPr="009201EE">
        <w:rPr>
          <w:rFonts w:cs="Open Sans"/>
          <w:b/>
          <w:bCs/>
        </w:rPr>
        <w:t xml:space="preserve"> bytě. Nedostatečné pojištění může vést k nepříjemným finančním následkům pro obě strany.</w:t>
      </w:r>
    </w:p>
    <w:p w14:paraId="65E344E1" w14:textId="43B4B063" w:rsidR="008E56B3" w:rsidRPr="008E56B3" w:rsidRDefault="008E56B3" w:rsidP="008E56B3">
      <w:r w:rsidRPr="008E56B3">
        <w:t>Pronájem nemovitostí je v České republice stále populárnější, ať už z pohledu investorů či lidí, kteří preferují flexibilitu nájemního bydlení. S pronájmem však přichází i určitá rizika. Klíčem k ochraně majetku a finančních prostředků je správné nastavení pojištění jak na straně pronajímatele, tak nájemníka.</w:t>
      </w:r>
    </w:p>
    <w:p w14:paraId="5AD64713" w14:textId="3A925A43" w:rsidR="008E56B3" w:rsidRPr="008E56B3" w:rsidRDefault="00B73B1B" w:rsidP="008E56B3">
      <w:r w:rsidRPr="003553DC">
        <w:rPr>
          <w:i/>
          <w:iCs/>
        </w:rPr>
        <w:t>„</w:t>
      </w:r>
      <w:r w:rsidR="008E56B3" w:rsidRPr="008E56B3">
        <w:rPr>
          <w:i/>
          <w:iCs/>
        </w:rPr>
        <w:t>Nejčastější chybou v nájemních vztazích je předpoklad, že pojištění nemovitosti automaticky kryje i majetek nájemníka nebo naopak, že odpovědnostní pojištění nájemníka pokrývá všechny škody na nemovitosti. Realita je taková, že každá strana by měla mít sjednané vlastní pojištění odpovídající jejím potřebám a odpovědnosti,</w:t>
      </w:r>
      <w:r w:rsidRPr="003553DC">
        <w:rPr>
          <w:i/>
          <w:iCs/>
        </w:rPr>
        <w:t>“</w:t>
      </w:r>
      <w:r w:rsidR="008E56B3" w:rsidRPr="008E56B3">
        <w:t xml:space="preserve"> vysvětluje Tomáš Klápa, pojišťovací specialista ze společnosti FinGO.</w:t>
      </w:r>
    </w:p>
    <w:p w14:paraId="69718DD9" w14:textId="77777777" w:rsidR="008E56B3" w:rsidRPr="008E56B3" w:rsidRDefault="008E56B3" w:rsidP="008E56B3">
      <w:r w:rsidRPr="008E56B3">
        <w:rPr>
          <w:b/>
          <w:bCs/>
        </w:rPr>
        <w:t>Co by měl pojistit pronajímatel?</w:t>
      </w:r>
    </w:p>
    <w:p w14:paraId="445BB7E4" w14:textId="77777777" w:rsidR="008E56B3" w:rsidRPr="008E56B3" w:rsidRDefault="008E56B3" w:rsidP="008E56B3">
      <w:r w:rsidRPr="008E56B3">
        <w:t>Majitel pronajímané nemovitosti by měl vždy sjednat pojištění samotné nemovitosti. To zahrnuje stavební součásti jako jsou stěny, stropy, podlahy, rozvody, ale i vestavěné prvky – kuchyňské linky včetně spotřebičů, vestavěné skříně, vany nebo sprchové kouty.</w:t>
      </w:r>
    </w:p>
    <w:p w14:paraId="0DAA7B8D" w14:textId="51C41D44" w:rsidR="008E56B3" w:rsidRPr="008E56B3" w:rsidRDefault="008E56B3" w:rsidP="008E56B3">
      <w:r w:rsidRPr="008E56B3">
        <w:rPr>
          <w:i/>
          <w:iCs/>
        </w:rPr>
        <w:t>„Pokud pronajímatel poskytuje byt vybavený nábytkem nebo spotřebiči, měl by do pojištění zahrnout i tyto předměty v rámci pojištění domácnosti. Důležité je pamatovat, že toto pojištění se vztahuje pouze na jeho vlastní majetek, nikoliv na věci nájemníka,</w:t>
      </w:r>
      <w:r w:rsidR="003553DC" w:rsidRPr="003553DC">
        <w:rPr>
          <w:i/>
          <w:iCs/>
        </w:rPr>
        <w:t>“</w:t>
      </w:r>
      <w:r w:rsidRPr="008E56B3">
        <w:t xml:space="preserve"> zdůrazňuje Tomáš Klápa a doplňuje: </w:t>
      </w:r>
      <w:r w:rsidRPr="008E56B3">
        <w:rPr>
          <w:i/>
          <w:iCs/>
        </w:rPr>
        <w:t>„</w:t>
      </w:r>
      <w:r w:rsidR="00F93D6D" w:rsidRPr="00020295">
        <w:rPr>
          <w:i/>
          <w:iCs/>
        </w:rPr>
        <w:t>P</w:t>
      </w:r>
      <w:r w:rsidRPr="008E56B3">
        <w:rPr>
          <w:i/>
          <w:iCs/>
        </w:rPr>
        <w:t>ronajímat</w:t>
      </w:r>
      <w:r w:rsidR="00D258EB" w:rsidRPr="00020295">
        <w:rPr>
          <w:i/>
          <w:iCs/>
        </w:rPr>
        <w:t>el</w:t>
      </w:r>
      <w:r w:rsidR="00F93D6D" w:rsidRPr="00020295">
        <w:rPr>
          <w:i/>
          <w:iCs/>
        </w:rPr>
        <w:t>ům</w:t>
      </w:r>
      <w:r w:rsidRPr="008E56B3">
        <w:rPr>
          <w:i/>
          <w:iCs/>
        </w:rPr>
        <w:t xml:space="preserve"> doporučujeme také sjednat pojištění ztráty nájmu, které pomůže řešit situaci, kdy nájemník musí byt opustit kvůli pojistné události.</w:t>
      </w:r>
      <w:r w:rsidR="00D258EB" w:rsidRPr="00020295">
        <w:rPr>
          <w:i/>
          <w:iCs/>
        </w:rPr>
        <w:t>“</w:t>
      </w:r>
    </w:p>
    <w:p w14:paraId="60527BE7" w14:textId="58448375" w:rsidR="008E56B3" w:rsidRPr="008E56B3" w:rsidRDefault="008E56B3" w:rsidP="008E56B3">
      <w:r w:rsidRPr="008E56B3">
        <w:t>Nezbytnou součástí pojistné ochrany pronajímatele je i pojištění odpovědnosti z</w:t>
      </w:r>
      <w:r w:rsidR="000E6BC1">
        <w:t> </w:t>
      </w:r>
      <w:r w:rsidR="00AA3778">
        <w:t>vlastnictví</w:t>
      </w:r>
      <w:r w:rsidRPr="008E56B3">
        <w:t xml:space="preserve"> nemovitosti. Pokud nemá s nájemcem smluvně ošetřeno, že nájemník musí mít vlastní pojištění odpovědnosti, měl by pronajímatel zvážit i rozšíření svého pojištění o krytí odpovědnosti nájemce.</w:t>
      </w:r>
    </w:p>
    <w:p w14:paraId="57684926" w14:textId="77777777" w:rsidR="008E56B3" w:rsidRPr="008E56B3" w:rsidRDefault="008E56B3" w:rsidP="008E56B3">
      <w:r w:rsidRPr="008E56B3">
        <w:rPr>
          <w:b/>
          <w:bCs/>
        </w:rPr>
        <w:t>Jaké pojištění potřebuje nájemník?</w:t>
      </w:r>
    </w:p>
    <w:p w14:paraId="56CB16C9" w14:textId="77777777" w:rsidR="008E56B3" w:rsidRPr="008E56B3" w:rsidRDefault="008E56B3" w:rsidP="008E56B3">
      <w:r w:rsidRPr="008E56B3">
        <w:t>Nájemník by měl v první řadě pojistit svůj movitý majetek prostřednictvím pojištění domácnosti. To se týká nábytku, elektroniky, oblečení, sportovního vybavení a dalších věcí, které si do pronajatého bytu přinesl.</w:t>
      </w:r>
    </w:p>
    <w:p w14:paraId="48361102" w14:textId="2E08B67C" w:rsidR="008E56B3" w:rsidRPr="008E56B3" w:rsidRDefault="00020295" w:rsidP="008E56B3">
      <w:r w:rsidRPr="00020295">
        <w:rPr>
          <w:i/>
          <w:iCs/>
        </w:rPr>
        <w:t>„</w:t>
      </w:r>
      <w:r w:rsidR="008E56B3" w:rsidRPr="008E56B3">
        <w:rPr>
          <w:i/>
          <w:iCs/>
        </w:rPr>
        <w:t>V méně častých případech může nájemník na vlastní náklady pořídit některé stavební součásti, které jsou po dobu nájmu jeho majetkem. V takovém případě doporučujeme, aby si tyto součásti pojistil spolu s domácností,</w:t>
      </w:r>
      <w:r w:rsidRPr="00020295">
        <w:rPr>
          <w:i/>
          <w:iCs/>
        </w:rPr>
        <w:t>“</w:t>
      </w:r>
      <w:r w:rsidR="008E56B3" w:rsidRPr="008E56B3">
        <w:t xml:space="preserve"> říká Tomáš Klápa.</w:t>
      </w:r>
    </w:p>
    <w:p w14:paraId="5D375A75" w14:textId="3A36E8C5" w:rsidR="008E56B3" w:rsidRPr="008E56B3" w:rsidRDefault="008E56B3" w:rsidP="008E56B3">
      <w:r w:rsidRPr="008E56B3">
        <w:lastRenderedPageBreak/>
        <w:t xml:space="preserve">Zásadní je pro nájemníka pojištění odpovědnosti, které kryje škody způsobené na pronajatém bytě i vůči třetím osobám. </w:t>
      </w:r>
      <w:r w:rsidRPr="008E56B3">
        <w:rPr>
          <w:i/>
          <w:iCs/>
        </w:rPr>
        <w:t>„Běžné občanské pojištění odpovědnosti může obsahovat výluku na škody způsobené na pronajatých nemovitostech. Proto by nájemníci měli věnovat pozornost detailům a sjednat si takové pojištění, které výslovně kryje škody související s pronájmem,</w:t>
      </w:r>
      <w:r w:rsidR="00020295" w:rsidRPr="000C7C00">
        <w:rPr>
          <w:i/>
          <w:iCs/>
        </w:rPr>
        <w:t>“</w:t>
      </w:r>
      <w:r w:rsidRPr="008E56B3">
        <w:rPr>
          <w:i/>
          <w:iCs/>
        </w:rPr>
        <w:t xml:space="preserve"> </w:t>
      </w:r>
      <w:r w:rsidRPr="008E56B3">
        <w:t>upozorňuje Klápa.</w:t>
      </w:r>
    </w:p>
    <w:p w14:paraId="2F962773" w14:textId="77777777" w:rsidR="008E56B3" w:rsidRPr="008E56B3" w:rsidRDefault="008E56B3" w:rsidP="008E56B3">
      <w:r w:rsidRPr="008E56B3">
        <w:t>Nájemník je totiž zodpovědný za běžnou údržbu bytu a musí kontrolovat funkčnost zařízení jako jsou radiátory, kotle, bojlery nebo vodovodní baterie. Při zanedbání této povinnosti může dojít ke škodám, za které bude nájemník finančně odpovědný.</w:t>
      </w:r>
    </w:p>
    <w:p w14:paraId="2E7444AA" w14:textId="69E50522" w:rsidR="008E56B3" w:rsidRPr="008E56B3" w:rsidRDefault="008E56B3" w:rsidP="008E56B3">
      <w:r w:rsidRPr="008E56B3">
        <w:rPr>
          <w:i/>
          <w:iCs/>
        </w:rPr>
        <w:t>„Ideální situace nastává, když mají obě strany jasně definováno v nájemní smlouvě, jaké pojištění by měl každý mít sjednané. Předchází se tak nedorozuměním a sporům v případě vzniku škody,</w:t>
      </w:r>
      <w:r w:rsidR="00181CDF" w:rsidRPr="00181CDF">
        <w:rPr>
          <w:i/>
          <w:iCs/>
        </w:rPr>
        <w:t>“</w:t>
      </w:r>
      <w:r w:rsidRPr="008E56B3">
        <w:t xml:space="preserve"> uzavírá Tomáš Klápa.</w:t>
      </w:r>
    </w:p>
    <w:p w14:paraId="7A315269" w14:textId="77777777" w:rsidR="00020295" w:rsidRDefault="00020295" w:rsidP="00C00401"/>
    <w:p w14:paraId="57CEC546" w14:textId="7C483BF6" w:rsidR="00712072" w:rsidRPr="007622A0" w:rsidRDefault="00712072" w:rsidP="00C00401">
      <w:pPr>
        <w:rPr>
          <w:rFonts w:cs="Open Sans"/>
          <w:b/>
          <w:bCs/>
        </w:rPr>
      </w:pPr>
      <w:r w:rsidRPr="007622A0">
        <w:rPr>
          <w:rFonts w:cs="Open Sans"/>
          <w:b/>
          <w:bCs/>
          <w:i/>
          <w:iCs/>
          <w:sz w:val="20"/>
          <w:szCs w:val="20"/>
        </w:rPr>
        <w:t>O společnosti FinGO:</w:t>
      </w:r>
    </w:p>
    <w:p w14:paraId="3272E8CB" w14:textId="34B336CE" w:rsidR="009C1B95" w:rsidRDefault="00712072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i/>
          <w:iCs/>
          <w:sz w:val="20"/>
          <w:szCs w:val="20"/>
        </w:rPr>
        <w:t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580 vázaných zástupců, kteří působí po celé České republice. V roce 2022 patřila k nejrychleji rostoucím makléřským společnostem, přičemž v oblasti úvěrů rostla nejrychleji ze všech.  Významný podíl produkce FinGO.cz pochází z online příležitostí, které společnost sama vytváří pro své vázané zástupce.</w:t>
      </w:r>
    </w:p>
    <w:p w14:paraId="6FEFC148" w14:textId="67433E36" w:rsidR="0096059C" w:rsidRDefault="00640C88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noProof/>
        </w:rPr>
        <w:drawing>
          <wp:anchor distT="0" distB="0" distL="114300" distR="114300" simplePos="0" relativeHeight="251665408" behindDoc="0" locked="0" layoutInCell="1" allowOverlap="1" wp14:anchorId="5942909A" wp14:editId="541BB038">
            <wp:simplePos x="0" y="0"/>
            <wp:positionH relativeFrom="margin">
              <wp:posOffset>5693410</wp:posOffset>
            </wp:positionH>
            <wp:positionV relativeFrom="paragraph">
              <wp:posOffset>1660525</wp:posOffset>
            </wp:positionV>
            <wp:extent cx="572135" cy="431800"/>
            <wp:effectExtent l="0" t="0" r="0" b="6350"/>
            <wp:wrapSquare wrapText="bothSides"/>
            <wp:docPr id="1430303569" name="Obrázek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03569" name="Obrázek 4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3360" behindDoc="0" locked="0" layoutInCell="1" allowOverlap="1" wp14:anchorId="53045D19" wp14:editId="2E564BD3">
            <wp:simplePos x="0" y="0"/>
            <wp:positionH relativeFrom="column">
              <wp:posOffset>5053330</wp:posOffset>
            </wp:positionH>
            <wp:positionV relativeFrom="paragraph">
              <wp:posOffset>1660525</wp:posOffset>
            </wp:positionV>
            <wp:extent cx="467995" cy="431800"/>
            <wp:effectExtent l="0" t="0" r="8255" b="6350"/>
            <wp:wrapSquare wrapText="bothSides"/>
            <wp:docPr id="415049230" name="Obrázek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49230" name="Obrázek 5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1312" behindDoc="0" locked="0" layoutInCell="1" allowOverlap="1" wp14:anchorId="334490BB" wp14:editId="29A2D813">
            <wp:simplePos x="0" y="0"/>
            <wp:positionH relativeFrom="margin">
              <wp:posOffset>4265930</wp:posOffset>
            </wp:positionH>
            <wp:positionV relativeFrom="paragraph">
              <wp:posOffset>1655445</wp:posOffset>
            </wp:positionV>
            <wp:extent cx="845820" cy="431800"/>
            <wp:effectExtent l="0" t="0" r="0" b="6350"/>
            <wp:wrapSquare wrapText="bothSides"/>
            <wp:docPr id="1399757103" name="Obrázek 6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57103" name="Obrázek 6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59264" behindDoc="0" locked="0" layoutInCell="1" allowOverlap="1" wp14:anchorId="5BD6DE5E" wp14:editId="24EA21E6">
            <wp:simplePos x="0" y="0"/>
            <wp:positionH relativeFrom="margin">
              <wp:posOffset>3815080</wp:posOffset>
            </wp:positionH>
            <wp:positionV relativeFrom="paragraph">
              <wp:posOffset>1655445</wp:posOffset>
            </wp:positionV>
            <wp:extent cx="460375" cy="431800"/>
            <wp:effectExtent l="0" t="0" r="0" b="6350"/>
            <wp:wrapSquare wrapText="bothSides"/>
            <wp:docPr id="2096601148" name="Obrázek 7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01148" name="Obrázek 7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72" w:rsidRPr="0085622D">
        <w:rPr>
          <w:rFonts w:cs="Open Sans"/>
          <w:i/>
          <w:iCs/>
          <w:sz w:val="20"/>
          <w:szCs w:val="20"/>
        </w:rPr>
        <w:t>Společnost FinGO je součástí lokální investiční skupiny InTeFi Capital podnikatele a investora Lukáše Nováka. Skupina vlastní a řídí české a slovenské společnosti z oblastí informačních technologií, financí, a real estate developmentu. Podíl vlastní například v technologické skupině BiQ Group, která vytváří komplexní a udržitelné IT projekty s budoucností. Společnost FinGO.sk byla založena před pěti lety a stala se jednou z nejrychleji rostoucích společností ve svém oboru na Slovensku. Více než 1100 odborníků působí ve všech 79 okresech Slovenska a stará se o téměř 110 000 spokojených klientů.</w:t>
      </w:r>
    </w:p>
    <w:p w14:paraId="35A17F18" w14:textId="77777777" w:rsidR="00E7414B" w:rsidRDefault="00E7414B" w:rsidP="00C00401">
      <w:pPr>
        <w:rPr>
          <w:rFonts w:cs="Open Sans"/>
          <w:i/>
          <w:iCs/>
          <w:sz w:val="20"/>
          <w:szCs w:val="20"/>
        </w:rPr>
      </w:pPr>
    </w:p>
    <w:p w14:paraId="63B42BBD" w14:textId="77777777" w:rsidR="00E7414B" w:rsidRPr="0085622D" w:rsidRDefault="00E7414B" w:rsidP="00C00401">
      <w:pPr>
        <w:rPr>
          <w:rFonts w:cs="Open Sans"/>
          <w:i/>
          <w:iCs/>
          <w:sz w:val="20"/>
          <w:szCs w:val="20"/>
        </w:rPr>
      </w:pPr>
    </w:p>
    <w:sectPr w:rsidR="00E7414B" w:rsidRPr="0085622D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37DEA" w14:textId="77777777" w:rsidR="00141ECC" w:rsidRDefault="00141ECC" w:rsidP="00C00401">
      <w:r>
        <w:separator/>
      </w:r>
    </w:p>
  </w:endnote>
  <w:endnote w:type="continuationSeparator" w:id="0">
    <w:p w14:paraId="438EA2E4" w14:textId="77777777" w:rsidR="00141ECC" w:rsidRDefault="00141ECC" w:rsidP="00C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E791658" w14:paraId="7B7E4F7F" w14:textId="77777777" w:rsidTr="7E791658">
      <w:trPr>
        <w:trHeight w:val="300"/>
      </w:trPr>
      <w:tc>
        <w:tcPr>
          <w:tcW w:w="3020" w:type="dxa"/>
        </w:tcPr>
        <w:p w14:paraId="15343DB0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102F4D46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01B44316" w14:textId="77777777" w:rsidR="7E791658" w:rsidRDefault="7E791658" w:rsidP="00C00401">
          <w:pPr>
            <w:pStyle w:val="Zhlav"/>
          </w:pPr>
        </w:p>
      </w:tc>
    </w:tr>
  </w:tbl>
  <w:p w14:paraId="37BCB74C" w14:textId="77777777" w:rsidR="7E791658" w:rsidRDefault="7E791658" w:rsidP="00C00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2F151" w14:textId="77777777" w:rsidR="00141ECC" w:rsidRDefault="00141ECC" w:rsidP="00C00401">
      <w:r>
        <w:separator/>
      </w:r>
    </w:p>
  </w:footnote>
  <w:footnote w:type="continuationSeparator" w:id="0">
    <w:p w14:paraId="08A6C506" w14:textId="77777777" w:rsidR="00141ECC" w:rsidRDefault="00141ECC" w:rsidP="00C0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4CC11" w14:textId="77777777" w:rsidR="009B404E" w:rsidRPr="00C00401" w:rsidRDefault="009B404E" w:rsidP="00C00401">
    <w:pPr>
      <w:pStyle w:val="Zahlavi"/>
    </w:pPr>
    <w:r w:rsidRPr="00C00401">
      <w:drawing>
        <wp:anchor distT="0" distB="0" distL="114300" distR="114300" simplePos="0" relativeHeight="251658240" behindDoc="0" locked="0" layoutInCell="1" allowOverlap="1" wp14:anchorId="6845EDC8" wp14:editId="5DC0020C">
          <wp:simplePos x="0" y="0"/>
          <wp:positionH relativeFrom="column">
            <wp:posOffset>4310380</wp:posOffset>
          </wp:positionH>
          <wp:positionV relativeFrom="paragraph">
            <wp:posOffset>-325755</wp:posOffset>
          </wp:positionV>
          <wp:extent cx="1895475" cy="768985"/>
          <wp:effectExtent l="0" t="0" r="9525" b="0"/>
          <wp:wrapSquare wrapText="bothSides"/>
          <wp:docPr id="399986389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86389" name="Grafický objekt 399986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056159" w14:textId="77777777" w:rsidR="009B404E" w:rsidRDefault="009B404E" w:rsidP="00C004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7135C"/>
    <w:multiLevelType w:val="hybridMultilevel"/>
    <w:tmpl w:val="88DCF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438E0"/>
    <w:multiLevelType w:val="multilevel"/>
    <w:tmpl w:val="3358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AC5539"/>
    <w:multiLevelType w:val="multilevel"/>
    <w:tmpl w:val="6A6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BD040F"/>
    <w:multiLevelType w:val="multilevel"/>
    <w:tmpl w:val="D03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3E032A"/>
    <w:multiLevelType w:val="multilevel"/>
    <w:tmpl w:val="45FA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AA0531"/>
    <w:multiLevelType w:val="multilevel"/>
    <w:tmpl w:val="B1A4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321472"/>
    <w:multiLevelType w:val="multilevel"/>
    <w:tmpl w:val="1E2854C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E0B305E"/>
    <w:multiLevelType w:val="hybridMultilevel"/>
    <w:tmpl w:val="3AE4BC7C"/>
    <w:lvl w:ilvl="0" w:tplc="8E32B9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757161">
    <w:abstractNumId w:val="6"/>
  </w:num>
  <w:num w:numId="2" w16cid:durableId="363099003">
    <w:abstractNumId w:val="0"/>
  </w:num>
  <w:num w:numId="3" w16cid:durableId="1533155299">
    <w:abstractNumId w:val="4"/>
  </w:num>
  <w:num w:numId="4" w16cid:durableId="1809980726">
    <w:abstractNumId w:val="5"/>
  </w:num>
  <w:num w:numId="5" w16cid:durableId="1958484008">
    <w:abstractNumId w:val="3"/>
  </w:num>
  <w:num w:numId="6" w16cid:durableId="854686921">
    <w:abstractNumId w:val="1"/>
  </w:num>
  <w:num w:numId="7" w16cid:durableId="1984118866">
    <w:abstractNumId w:val="2"/>
  </w:num>
  <w:num w:numId="8" w16cid:durableId="128133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96"/>
    <w:rsid w:val="0000021F"/>
    <w:rsid w:val="000023F4"/>
    <w:rsid w:val="00004FFD"/>
    <w:rsid w:val="0000658B"/>
    <w:rsid w:val="000073D8"/>
    <w:rsid w:val="0000794B"/>
    <w:rsid w:val="000103C0"/>
    <w:rsid w:val="00010A63"/>
    <w:rsid w:val="00010B20"/>
    <w:rsid w:val="000130A7"/>
    <w:rsid w:val="000166FB"/>
    <w:rsid w:val="000177F2"/>
    <w:rsid w:val="00020295"/>
    <w:rsid w:val="000230CF"/>
    <w:rsid w:val="000232BB"/>
    <w:rsid w:val="00026E13"/>
    <w:rsid w:val="00027827"/>
    <w:rsid w:val="000302A0"/>
    <w:rsid w:val="00030C15"/>
    <w:rsid w:val="00031FAB"/>
    <w:rsid w:val="00032B9B"/>
    <w:rsid w:val="0003572F"/>
    <w:rsid w:val="00035827"/>
    <w:rsid w:val="00041CF6"/>
    <w:rsid w:val="000442A5"/>
    <w:rsid w:val="000460C4"/>
    <w:rsid w:val="00046406"/>
    <w:rsid w:val="000514DD"/>
    <w:rsid w:val="00052C56"/>
    <w:rsid w:val="0005540E"/>
    <w:rsid w:val="00055DF8"/>
    <w:rsid w:val="00055FE9"/>
    <w:rsid w:val="000611AF"/>
    <w:rsid w:val="000625FE"/>
    <w:rsid w:val="00063A45"/>
    <w:rsid w:val="00065953"/>
    <w:rsid w:val="000662C5"/>
    <w:rsid w:val="00072048"/>
    <w:rsid w:val="000725B0"/>
    <w:rsid w:val="00073C2D"/>
    <w:rsid w:val="00075457"/>
    <w:rsid w:val="000761B4"/>
    <w:rsid w:val="00076806"/>
    <w:rsid w:val="000816F4"/>
    <w:rsid w:val="0008245D"/>
    <w:rsid w:val="00083A38"/>
    <w:rsid w:val="00083CAE"/>
    <w:rsid w:val="00085225"/>
    <w:rsid w:val="000873CA"/>
    <w:rsid w:val="00092FF4"/>
    <w:rsid w:val="000943B9"/>
    <w:rsid w:val="00094ABB"/>
    <w:rsid w:val="000962CF"/>
    <w:rsid w:val="000970DD"/>
    <w:rsid w:val="000A025B"/>
    <w:rsid w:val="000A10EE"/>
    <w:rsid w:val="000A22D0"/>
    <w:rsid w:val="000A4128"/>
    <w:rsid w:val="000A5BC8"/>
    <w:rsid w:val="000B0146"/>
    <w:rsid w:val="000B3111"/>
    <w:rsid w:val="000B6269"/>
    <w:rsid w:val="000C32FA"/>
    <w:rsid w:val="000C42BB"/>
    <w:rsid w:val="000C4389"/>
    <w:rsid w:val="000C7C00"/>
    <w:rsid w:val="000D5103"/>
    <w:rsid w:val="000D6645"/>
    <w:rsid w:val="000D6A46"/>
    <w:rsid w:val="000D6D02"/>
    <w:rsid w:val="000E0245"/>
    <w:rsid w:val="000E0D1B"/>
    <w:rsid w:val="000E157E"/>
    <w:rsid w:val="000E2A8F"/>
    <w:rsid w:val="000E6A0D"/>
    <w:rsid w:val="000E6BC1"/>
    <w:rsid w:val="000F2B58"/>
    <w:rsid w:val="000F3988"/>
    <w:rsid w:val="000F3C52"/>
    <w:rsid w:val="0010033D"/>
    <w:rsid w:val="00100EF2"/>
    <w:rsid w:val="00103C5D"/>
    <w:rsid w:val="00114A22"/>
    <w:rsid w:val="00123CBB"/>
    <w:rsid w:val="00126A40"/>
    <w:rsid w:val="00126CAB"/>
    <w:rsid w:val="001349B3"/>
    <w:rsid w:val="00136991"/>
    <w:rsid w:val="00140D71"/>
    <w:rsid w:val="00141266"/>
    <w:rsid w:val="00141690"/>
    <w:rsid w:val="00141ECC"/>
    <w:rsid w:val="00144974"/>
    <w:rsid w:val="00145A00"/>
    <w:rsid w:val="001529F1"/>
    <w:rsid w:val="00154E66"/>
    <w:rsid w:val="00155502"/>
    <w:rsid w:val="00160E3C"/>
    <w:rsid w:val="00161442"/>
    <w:rsid w:val="00161DEA"/>
    <w:rsid w:val="00163105"/>
    <w:rsid w:val="001653DF"/>
    <w:rsid w:val="001665F9"/>
    <w:rsid w:val="00166AF9"/>
    <w:rsid w:val="001671B0"/>
    <w:rsid w:val="00170800"/>
    <w:rsid w:val="001710AF"/>
    <w:rsid w:val="0017134D"/>
    <w:rsid w:val="001726F3"/>
    <w:rsid w:val="00172E17"/>
    <w:rsid w:val="00174525"/>
    <w:rsid w:val="001806CC"/>
    <w:rsid w:val="00180E6A"/>
    <w:rsid w:val="00181BEA"/>
    <w:rsid w:val="00181CDF"/>
    <w:rsid w:val="001842E5"/>
    <w:rsid w:val="0019024B"/>
    <w:rsid w:val="001946FC"/>
    <w:rsid w:val="001A0D25"/>
    <w:rsid w:val="001A1292"/>
    <w:rsid w:val="001A1D0A"/>
    <w:rsid w:val="001A2107"/>
    <w:rsid w:val="001A21A3"/>
    <w:rsid w:val="001A45FA"/>
    <w:rsid w:val="001A5971"/>
    <w:rsid w:val="001B4EA0"/>
    <w:rsid w:val="001C1F70"/>
    <w:rsid w:val="001C434C"/>
    <w:rsid w:val="001C7341"/>
    <w:rsid w:val="001D4EB5"/>
    <w:rsid w:val="001D588D"/>
    <w:rsid w:val="001E080B"/>
    <w:rsid w:val="001E1289"/>
    <w:rsid w:val="001E302B"/>
    <w:rsid w:val="001E30CC"/>
    <w:rsid w:val="001E6AB9"/>
    <w:rsid w:val="001E6F3F"/>
    <w:rsid w:val="001E7717"/>
    <w:rsid w:val="001F245A"/>
    <w:rsid w:val="001F44D8"/>
    <w:rsid w:val="002049BE"/>
    <w:rsid w:val="00204ED4"/>
    <w:rsid w:val="00207B4D"/>
    <w:rsid w:val="00211D63"/>
    <w:rsid w:val="00213ED1"/>
    <w:rsid w:val="00215E72"/>
    <w:rsid w:val="00217E22"/>
    <w:rsid w:val="00221487"/>
    <w:rsid w:val="0022158E"/>
    <w:rsid w:val="00222C93"/>
    <w:rsid w:val="00223D8E"/>
    <w:rsid w:val="00233105"/>
    <w:rsid w:val="00233E02"/>
    <w:rsid w:val="00234369"/>
    <w:rsid w:val="002344D8"/>
    <w:rsid w:val="00234D95"/>
    <w:rsid w:val="002379C0"/>
    <w:rsid w:val="00241F37"/>
    <w:rsid w:val="00245AAA"/>
    <w:rsid w:val="00251351"/>
    <w:rsid w:val="002522D2"/>
    <w:rsid w:val="00257F3E"/>
    <w:rsid w:val="00263614"/>
    <w:rsid w:val="002639B4"/>
    <w:rsid w:val="00274D60"/>
    <w:rsid w:val="00276C6C"/>
    <w:rsid w:val="00276F7D"/>
    <w:rsid w:val="002772E1"/>
    <w:rsid w:val="00280C2B"/>
    <w:rsid w:val="00281945"/>
    <w:rsid w:val="002833A3"/>
    <w:rsid w:val="00284142"/>
    <w:rsid w:val="00285DB8"/>
    <w:rsid w:val="00287DF5"/>
    <w:rsid w:val="002905E6"/>
    <w:rsid w:val="0029083A"/>
    <w:rsid w:val="00292F00"/>
    <w:rsid w:val="0029405A"/>
    <w:rsid w:val="00295A20"/>
    <w:rsid w:val="00297B1B"/>
    <w:rsid w:val="002A1734"/>
    <w:rsid w:val="002A1B55"/>
    <w:rsid w:val="002A21E4"/>
    <w:rsid w:val="002A53DA"/>
    <w:rsid w:val="002A62CB"/>
    <w:rsid w:val="002B70E7"/>
    <w:rsid w:val="002C2E3A"/>
    <w:rsid w:val="002C382A"/>
    <w:rsid w:val="002C59EB"/>
    <w:rsid w:val="002C5A45"/>
    <w:rsid w:val="002C5C9C"/>
    <w:rsid w:val="002C60DA"/>
    <w:rsid w:val="002D21FA"/>
    <w:rsid w:val="002D4EB8"/>
    <w:rsid w:val="002D4EE4"/>
    <w:rsid w:val="002E0CCF"/>
    <w:rsid w:val="002E54F5"/>
    <w:rsid w:val="002E57BA"/>
    <w:rsid w:val="002E7709"/>
    <w:rsid w:val="002F5FAF"/>
    <w:rsid w:val="002F7C94"/>
    <w:rsid w:val="00300545"/>
    <w:rsid w:val="0030240E"/>
    <w:rsid w:val="003024F0"/>
    <w:rsid w:val="00303617"/>
    <w:rsid w:val="0030492E"/>
    <w:rsid w:val="003060EB"/>
    <w:rsid w:val="003079AD"/>
    <w:rsid w:val="00307B7B"/>
    <w:rsid w:val="00307DE5"/>
    <w:rsid w:val="00310F63"/>
    <w:rsid w:val="00310F86"/>
    <w:rsid w:val="00312E48"/>
    <w:rsid w:val="00315B04"/>
    <w:rsid w:val="00317763"/>
    <w:rsid w:val="00320C20"/>
    <w:rsid w:val="0032363E"/>
    <w:rsid w:val="00330807"/>
    <w:rsid w:val="00331594"/>
    <w:rsid w:val="003319EC"/>
    <w:rsid w:val="00334FAF"/>
    <w:rsid w:val="00341989"/>
    <w:rsid w:val="003427DA"/>
    <w:rsid w:val="00342AF0"/>
    <w:rsid w:val="00350AAF"/>
    <w:rsid w:val="0035269E"/>
    <w:rsid w:val="003526A3"/>
    <w:rsid w:val="0035357F"/>
    <w:rsid w:val="003553DC"/>
    <w:rsid w:val="00370622"/>
    <w:rsid w:val="0037171D"/>
    <w:rsid w:val="003750AE"/>
    <w:rsid w:val="003760BD"/>
    <w:rsid w:val="00376685"/>
    <w:rsid w:val="00376B28"/>
    <w:rsid w:val="0037762B"/>
    <w:rsid w:val="00377D97"/>
    <w:rsid w:val="00380131"/>
    <w:rsid w:val="00380ED4"/>
    <w:rsid w:val="003815E3"/>
    <w:rsid w:val="00382E6E"/>
    <w:rsid w:val="00384151"/>
    <w:rsid w:val="00387642"/>
    <w:rsid w:val="0039237E"/>
    <w:rsid w:val="003A04E7"/>
    <w:rsid w:val="003A162E"/>
    <w:rsid w:val="003A1803"/>
    <w:rsid w:val="003A354B"/>
    <w:rsid w:val="003A40A1"/>
    <w:rsid w:val="003A607A"/>
    <w:rsid w:val="003B238C"/>
    <w:rsid w:val="003B23D1"/>
    <w:rsid w:val="003B4005"/>
    <w:rsid w:val="003B6A74"/>
    <w:rsid w:val="003C6BEA"/>
    <w:rsid w:val="003D045C"/>
    <w:rsid w:val="003D0D6C"/>
    <w:rsid w:val="003D58BA"/>
    <w:rsid w:val="003D66CE"/>
    <w:rsid w:val="003E1DFE"/>
    <w:rsid w:val="003E2AB6"/>
    <w:rsid w:val="003E396C"/>
    <w:rsid w:val="003E5598"/>
    <w:rsid w:val="003E5D6E"/>
    <w:rsid w:val="003F20AC"/>
    <w:rsid w:val="003F2B6E"/>
    <w:rsid w:val="003F3774"/>
    <w:rsid w:val="00407C51"/>
    <w:rsid w:val="00414E7C"/>
    <w:rsid w:val="00416592"/>
    <w:rsid w:val="004173C5"/>
    <w:rsid w:val="004204A7"/>
    <w:rsid w:val="00420B49"/>
    <w:rsid w:val="0042374E"/>
    <w:rsid w:val="004240D9"/>
    <w:rsid w:val="0042592F"/>
    <w:rsid w:val="004261C0"/>
    <w:rsid w:val="00427184"/>
    <w:rsid w:val="0042731D"/>
    <w:rsid w:val="0043026D"/>
    <w:rsid w:val="00432F8F"/>
    <w:rsid w:val="00433265"/>
    <w:rsid w:val="00433DF6"/>
    <w:rsid w:val="0043437F"/>
    <w:rsid w:val="00435F26"/>
    <w:rsid w:val="00437084"/>
    <w:rsid w:val="00437603"/>
    <w:rsid w:val="00442ED1"/>
    <w:rsid w:val="004447EB"/>
    <w:rsid w:val="00445B8E"/>
    <w:rsid w:val="00446D34"/>
    <w:rsid w:val="00452C38"/>
    <w:rsid w:val="004630DE"/>
    <w:rsid w:val="00463F22"/>
    <w:rsid w:val="00465D61"/>
    <w:rsid w:val="00465E22"/>
    <w:rsid w:val="00466237"/>
    <w:rsid w:val="004665DB"/>
    <w:rsid w:val="004709EE"/>
    <w:rsid w:val="004741F4"/>
    <w:rsid w:val="00476C89"/>
    <w:rsid w:val="00477D14"/>
    <w:rsid w:val="00480D15"/>
    <w:rsid w:val="004852AE"/>
    <w:rsid w:val="00485FF4"/>
    <w:rsid w:val="004866AD"/>
    <w:rsid w:val="004877F4"/>
    <w:rsid w:val="004907BA"/>
    <w:rsid w:val="004942A2"/>
    <w:rsid w:val="0049585A"/>
    <w:rsid w:val="004A1D56"/>
    <w:rsid w:val="004A2C0D"/>
    <w:rsid w:val="004A4E19"/>
    <w:rsid w:val="004A64B7"/>
    <w:rsid w:val="004B10CA"/>
    <w:rsid w:val="004B4E7B"/>
    <w:rsid w:val="004B5611"/>
    <w:rsid w:val="004B5EC1"/>
    <w:rsid w:val="004B697F"/>
    <w:rsid w:val="004C3812"/>
    <w:rsid w:val="004C50E4"/>
    <w:rsid w:val="004C5D53"/>
    <w:rsid w:val="004C74C2"/>
    <w:rsid w:val="004D030F"/>
    <w:rsid w:val="004D127B"/>
    <w:rsid w:val="004D2462"/>
    <w:rsid w:val="004D249B"/>
    <w:rsid w:val="004E41B1"/>
    <w:rsid w:val="004E6F7B"/>
    <w:rsid w:val="004E78A7"/>
    <w:rsid w:val="004F2062"/>
    <w:rsid w:val="004F4A5F"/>
    <w:rsid w:val="004F4F21"/>
    <w:rsid w:val="004F6C36"/>
    <w:rsid w:val="005002F0"/>
    <w:rsid w:val="005037AB"/>
    <w:rsid w:val="00504097"/>
    <w:rsid w:val="00511218"/>
    <w:rsid w:val="00514BA1"/>
    <w:rsid w:val="00517194"/>
    <w:rsid w:val="00523422"/>
    <w:rsid w:val="00523961"/>
    <w:rsid w:val="005259FB"/>
    <w:rsid w:val="00526D07"/>
    <w:rsid w:val="00531128"/>
    <w:rsid w:val="00533D3B"/>
    <w:rsid w:val="00540518"/>
    <w:rsid w:val="00542979"/>
    <w:rsid w:val="005436D2"/>
    <w:rsid w:val="005445B6"/>
    <w:rsid w:val="00544A4C"/>
    <w:rsid w:val="00545980"/>
    <w:rsid w:val="00547331"/>
    <w:rsid w:val="00547822"/>
    <w:rsid w:val="00552D7D"/>
    <w:rsid w:val="005564B3"/>
    <w:rsid w:val="0055794D"/>
    <w:rsid w:val="00567B61"/>
    <w:rsid w:val="00573667"/>
    <w:rsid w:val="005737A5"/>
    <w:rsid w:val="0057569E"/>
    <w:rsid w:val="0057650B"/>
    <w:rsid w:val="005769BA"/>
    <w:rsid w:val="00581AC6"/>
    <w:rsid w:val="00581FDA"/>
    <w:rsid w:val="00583C0E"/>
    <w:rsid w:val="00585167"/>
    <w:rsid w:val="005903D0"/>
    <w:rsid w:val="005936A5"/>
    <w:rsid w:val="005970E4"/>
    <w:rsid w:val="00597FB7"/>
    <w:rsid w:val="005A0029"/>
    <w:rsid w:val="005A2ECA"/>
    <w:rsid w:val="005A3AF4"/>
    <w:rsid w:val="005A4358"/>
    <w:rsid w:val="005A595A"/>
    <w:rsid w:val="005B2544"/>
    <w:rsid w:val="005B27B1"/>
    <w:rsid w:val="005B3C69"/>
    <w:rsid w:val="005B4730"/>
    <w:rsid w:val="005B5649"/>
    <w:rsid w:val="005C00E6"/>
    <w:rsid w:val="005C2577"/>
    <w:rsid w:val="005C3118"/>
    <w:rsid w:val="005C43E7"/>
    <w:rsid w:val="005C5272"/>
    <w:rsid w:val="005D3D48"/>
    <w:rsid w:val="005D5F6D"/>
    <w:rsid w:val="005E2C7A"/>
    <w:rsid w:val="005E3B20"/>
    <w:rsid w:val="005E79B1"/>
    <w:rsid w:val="005F5D29"/>
    <w:rsid w:val="00601121"/>
    <w:rsid w:val="006017A0"/>
    <w:rsid w:val="00601AA2"/>
    <w:rsid w:val="00604BAA"/>
    <w:rsid w:val="00605533"/>
    <w:rsid w:val="00605586"/>
    <w:rsid w:val="006064B3"/>
    <w:rsid w:val="0061589B"/>
    <w:rsid w:val="006158CA"/>
    <w:rsid w:val="0061675A"/>
    <w:rsid w:val="00616F8F"/>
    <w:rsid w:val="00625B35"/>
    <w:rsid w:val="00625B6D"/>
    <w:rsid w:val="006261F9"/>
    <w:rsid w:val="00627190"/>
    <w:rsid w:val="006322D8"/>
    <w:rsid w:val="00632F5C"/>
    <w:rsid w:val="00633335"/>
    <w:rsid w:val="00636E48"/>
    <w:rsid w:val="00640A81"/>
    <w:rsid w:val="00640C88"/>
    <w:rsid w:val="00641FD4"/>
    <w:rsid w:val="00642274"/>
    <w:rsid w:val="006450BF"/>
    <w:rsid w:val="00646FA2"/>
    <w:rsid w:val="006526AF"/>
    <w:rsid w:val="006533F6"/>
    <w:rsid w:val="006536C1"/>
    <w:rsid w:val="0065529F"/>
    <w:rsid w:val="006569AC"/>
    <w:rsid w:val="00657A80"/>
    <w:rsid w:val="00661556"/>
    <w:rsid w:val="006628BF"/>
    <w:rsid w:val="006709B2"/>
    <w:rsid w:val="00671152"/>
    <w:rsid w:val="0067199E"/>
    <w:rsid w:val="00675641"/>
    <w:rsid w:val="006821D7"/>
    <w:rsid w:val="0068301F"/>
    <w:rsid w:val="006848CD"/>
    <w:rsid w:val="00684A60"/>
    <w:rsid w:val="00685904"/>
    <w:rsid w:val="00690362"/>
    <w:rsid w:val="00690A80"/>
    <w:rsid w:val="006924E0"/>
    <w:rsid w:val="00692C4C"/>
    <w:rsid w:val="0069527F"/>
    <w:rsid w:val="0069560E"/>
    <w:rsid w:val="00697FD8"/>
    <w:rsid w:val="006A1252"/>
    <w:rsid w:val="006A1663"/>
    <w:rsid w:val="006A607D"/>
    <w:rsid w:val="006A68AF"/>
    <w:rsid w:val="006A6AF3"/>
    <w:rsid w:val="006A6E08"/>
    <w:rsid w:val="006B3147"/>
    <w:rsid w:val="006B5CF3"/>
    <w:rsid w:val="006B7E92"/>
    <w:rsid w:val="006C0694"/>
    <w:rsid w:val="006C26BA"/>
    <w:rsid w:val="006C308A"/>
    <w:rsid w:val="006C4CF0"/>
    <w:rsid w:val="006D618E"/>
    <w:rsid w:val="006D784C"/>
    <w:rsid w:val="006E111A"/>
    <w:rsid w:val="006E15DC"/>
    <w:rsid w:val="006E290E"/>
    <w:rsid w:val="006E3B9F"/>
    <w:rsid w:val="006E5E5C"/>
    <w:rsid w:val="006F1D3A"/>
    <w:rsid w:val="006F24BB"/>
    <w:rsid w:val="006F2B8E"/>
    <w:rsid w:val="006F50FA"/>
    <w:rsid w:val="006F7EA4"/>
    <w:rsid w:val="00700A3E"/>
    <w:rsid w:val="00701CE2"/>
    <w:rsid w:val="00705139"/>
    <w:rsid w:val="0070582A"/>
    <w:rsid w:val="00712072"/>
    <w:rsid w:val="007123ED"/>
    <w:rsid w:val="007125F2"/>
    <w:rsid w:val="00714664"/>
    <w:rsid w:val="0071539D"/>
    <w:rsid w:val="0071584B"/>
    <w:rsid w:val="00720B44"/>
    <w:rsid w:val="00720EE4"/>
    <w:rsid w:val="007211E6"/>
    <w:rsid w:val="00723B3E"/>
    <w:rsid w:val="0073629A"/>
    <w:rsid w:val="00736FB4"/>
    <w:rsid w:val="0074064F"/>
    <w:rsid w:val="00740EB7"/>
    <w:rsid w:val="0074213D"/>
    <w:rsid w:val="007447AA"/>
    <w:rsid w:val="00745876"/>
    <w:rsid w:val="007517BE"/>
    <w:rsid w:val="00751C55"/>
    <w:rsid w:val="007527F9"/>
    <w:rsid w:val="0075473B"/>
    <w:rsid w:val="007570DA"/>
    <w:rsid w:val="00760177"/>
    <w:rsid w:val="007622A0"/>
    <w:rsid w:val="00762EEA"/>
    <w:rsid w:val="00764CDC"/>
    <w:rsid w:val="00766084"/>
    <w:rsid w:val="0076759E"/>
    <w:rsid w:val="00770401"/>
    <w:rsid w:val="00772295"/>
    <w:rsid w:val="0077319D"/>
    <w:rsid w:val="00775798"/>
    <w:rsid w:val="00775DDB"/>
    <w:rsid w:val="007774BA"/>
    <w:rsid w:val="00777674"/>
    <w:rsid w:val="00777E72"/>
    <w:rsid w:val="00780CC5"/>
    <w:rsid w:val="00782679"/>
    <w:rsid w:val="00784603"/>
    <w:rsid w:val="007847A2"/>
    <w:rsid w:val="00787256"/>
    <w:rsid w:val="00787BE3"/>
    <w:rsid w:val="00792601"/>
    <w:rsid w:val="007931B4"/>
    <w:rsid w:val="00793C06"/>
    <w:rsid w:val="0079445A"/>
    <w:rsid w:val="0079453F"/>
    <w:rsid w:val="007945C5"/>
    <w:rsid w:val="00795BB7"/>
    <w:rsid w:val="0079C103"/>
    <w:rsid w:val="007A0EAA"/>
    <w:rsid w:val="007A19CA"/>
    <w:rsid w:val="007A240E"/>
    <w:rsid w:val="007A3E15"/>
    <w:rsid w:val="007A5EA9"/>
    <w:rsid w:val="007A7C9E"/>
    <w:rsid w:val="007B0B03"/>
    <w:rsid w:val="007C7CD9"/>
    <w:rsid w:val="007D0277"/>
    <w:rsid w:val="007D4412"/>
    <w:rsid w:val="007D69D8"/>
    <w:rsid w:val="007D7647"/>
    <w:rsid w:val="007E2628"/>
    <w:rsid w:val="007F4550"/>
    <w:rsid w:val="00802969"/>
    <w:rsid w:val="0080381A"/>
    <w:rsid w:val="00803EB2"/>
    <w:rsid w:val="00804C96"/>
    <w:rsid w:val="0080568D"/>
    <w:rsid w:val="00805EFB"/>
    <w:rsid w:val="00807679"/>
    <w:rsid w:val="00810B6E"/>
    <w:rsid w:val="008118A6"/>
    <w:rsid w:val="008139C4"/>
    <w:rsid w:val="00814BDC"/>
    <w:rsid w:val="00814CFE"/>
    <w:rsid w:val="00817E83"/>
    <w:rsid w:val="008210F1"/>
    <w:rsid w:val="00831DC0"/>
    <w:rsid w:val="0083675C"/>
    <w:rsid w:val="00841960"/>
    <w:rsid w:val="008435B7"/>
    <w:rsid w:val="008463DB"/>
    <w:rsid w:val="0084687D"/>
    <w:rsid w:val="008503C9"/>
    <w:rsid w:val="008506BB"/>
    <w:rsid w:val="008546C5"/>
    <w:rsid w:val="00854D1B"/>
    <w:rsid w:val="0085622D"/>
    <w:rsid w:val="00857046"/>
    <w:rsid w:val="008575AC"/>
    <w:rsid w:val="00857C45"/>
    <w:rsid w:val="00861986"/>
    <w:rsid w:val="00863DB8"/>
    <w:rsid w:val="00867DAE"/>
    <w:rsid w:val="008725ED"/>
    <w:rsid w:val="00872EA0"/>
    <w:rsid w:val="00874CF1"/>
    <w:rsid w:val="008769C2"/>
    <w:rsid w:val="00876F1A"/>
    <w:rsid w:val="0087704C"/>
    <w:rsid w:val="00877CD1"/>
    <w:rsid w:val="0088788C"/>
    <w:rsid w:val="008903A2"/>
    <w:rsid w:val="00890652"/>
    <w:rsid w:val="00893535"/>
    <w:rsid w:val="00893A6F"/>
    <w:rsid w:val="00893CF1"/>
    <w:rsid w:val="00896196"/>
    <w:rsid w:val="0089657F"/>
    <w:rsid w:val="008A30DF"/>
    <w:rsid w:val="008A468A"/>
    <w:rsid w:val="008A6C2D"/>
    <w:rsid w:val="008B011E"/>
    <w:rsid w:val="008B0CFF"/>
    <w:rsid w:val="008B3101"/>
    <w:rsid w:val="008B3F8C"/>
    <w:rsid w:val="008B6064"/>
    <w:rsid w:val="008B6BB9"/>
    <w:rsid w:val="008B76D7"/>
    <w:rsid w:val="008C0488"/>
    <w:rsid w:val="008C331D"/>
    <w:rsid w:val="008C39EB"/>
    <w:rsid w:val="008D130E"/>
    <w:rsid w:val="008D6DA3"/>
    <w:rsid w:val="008E06A4"/>
    <w:rsid w:val="008E0BDF"/>
    <w:rsid w:val="008E3EA0"/>
    <w:rsid w:val="008E4261"/>
    <w:rsid w:val="008E4A2D"/>
    <w:rsid w:val="008E54E6"/>
    <w:rsid w:val="008E56B3"/>
    <w:rsid w:val="008E5E3C"/>
    <w:rsid w:val="008E6495"/>
    <w:rsid w:val="008E7379"/>
    <w:rsid w:val="008F15FD"/>
    <w:rsid w:val="008F1B78"/>
    <w:rsid w:val="008F4BB2"/>
    <w:rsid w:val="008F63B4"/>
    <w:rsid w:val="008F7DD5"/>
    <w:rsid w:val="009001FB"/>
    <w:rsid w:val="00900CC8"/>
    <w:rsid w:val="00900FC8"/>
    <w:rsid w:val="00903430"/>
    <w:rsid w:val="00903DAF"/>
    <w:rsid w:val="00904DE9"/>
    <w:rsid w:val="00907A2C"/>
    <w:rsid w:val="00907C83"/>
    <w:rsid w:val="00910DFC"/>
    <w:rsid w:val="00912EE6"/>
    <w:rsid w:val="009136E9"/>
    <w:rsid w:val="00914149"/>
    <w:rsid w:val="009201EE"/>
    <w:rsid w:val="00921B0F"/>
    <w:rsid w:val="00921DD5"/>
    <w:rsid w:val="00924E12"/>
    <w:rsid w:val="009276BF"/>
    <w:rsid w:val="0093300D"/>
    <w:rsid w:val="00934A81"/>
    <w:rsid w:val="00934C71"/>
    <w:rsid w:val="00940B3B"/>
    <w:rsid w:val="0094179C"/>
    <w:rsid w:val="00942094"/>
    <w:rsid w:val="009422C4"/>
    <w:rsid w:val="009464F0"/>
    <w:rsid w:val="00946A7C"/>
    <w:rsid w:val="00951331"/>
    <w:rsid w:val="00951667"/>
    <w:rsid w:val="009563F0"/>
    <w:rsid w:val="009563F3"/>
    <w:rsid w:val="0096059C"/>
    <w:rsid w:val="0096146E"/>
    <w:rsid w:val="0096395A"/>
    <w:rsid w:val="009675DB"/>
    <w:rsid w:val="009726B3"/>
    <w:rsid w:val="00977B2A"/>
    <w:rsid w:val="00977E0B"/>
    <w:rsid w:val="00985B26"/>
    <w:rsid w:val="0098652C"/>
    <w:rsid w:val="009868A4"/>
    <w:rsid w:val="00990C10"/>
    <w:rsid w:val="0099159B"/>
    <w:rsid w:val="00991EE9"/>
    <w:rsid w:val="009943C1"/>
    <w:rsid w:val="00994825"/>
    <w:rsid w:val="009965D1"/>
    <w:rsid w:val="009968CC"/>
    <w:rsid w:val="009A122D"/>
    <w:rsid w:val="009A55AB"/>
    <w:rsid w:val="009A6856"/>
    <w:rsid w:val="009B2515"/>
    <w:rsid w:val="009B26C4"/>
    <w:rsid w:val="009B404E"/>
    <w:rsid w:val="009B6497"/>
    <w:rsid w:val="009B6A19"/>
    <w:rsid w:val="009C1B95"/>
    <w:rsid w:val="009C279C"/>
    <w:rsid w:val="009C3231"/>
    <w:rsid w:val="009C33BB"/>
    <w:rsid w:val="009C582A"/>
    <w:rsid w:val="009C5C2F"/>
    <w:rsid w:val="009D52BD"/>
    <w:rsid w:val="009D783E"/>
    <w:rsid w:val="009D7F51"/>
    <w:rsid w:val="009E1EDE"/>
    <w:rsid w:val="009E2880"/>
    <w:rsid w:val="009E321F"/>
    <w:rsid w:val="009E5E71"/>
    <w:rsid w:val="009F0A28"/>
    <w:rsid w:val="009F659F"/>
    <w:rsid w:val="009F7F91"/>
    <w:rsid w:val="00A00D0C"/>
    <w:rsid w:val="00A00E29"/>
    <w:rsid w:val="00A025CE"/>
    <w:rsid w:val="00A12266"/>
    <w:rsid w:val="00A138C6"/>
    <w:rsid w:val="00A227F3"/>
    <w:rsid w:val="00A22ED0"/>
    <w:rsid w:val="00A25E47"/>
    <w:rsid w:val="00A27453"/>
    <w:rsid w:val="00A276DC"/>
    <w:rsid w:val="00A3017D"/>
    <w:rsid w:val="00A30F25"/>
    <w:rsid w:val="00A358BC"/>
    <w:rsid w:val="00A36BFC"/>
    <w:rsid w:val="00A37C88"/>
    <w:rsid w:val="00A40B33"/>
    <w:rsid w:val="00A40F11"/>
    <w:rsid w:val="00A41089"/>
    <w:rsid w:val="00A44368"/>
    <w:rsid w:val="00A447C4"/>
    <w:rsid w:val="00A44B03"/>
    <w:rsid w:val="00A479D7"/>
    <w:rsid w:val="00A50422"/>
    <w:rsid w:val="00A504E4"/>
    <w:rsid w:val="00A5334F"/>
    <w:rsid w:val="00A55C70"/>
    <w:rsid w:val="00A64445"/>
    <w:rsid w:val="00A6543E"/>
    <w:rsid w:val="00A67316"/>
    <w:rsid w:val="00A704E3"/>
    <w:rsid w:val="00A72EF1"/>
    <w:rsid w:val="00A75C38"/>
    <w:rsid w:val="00A770A2"/>
    <w:rsid w:val="00A8163E"/>
    <w:rsid w:val="00A831F9"/>
    <w:rsid w:val="00A850B8"/>
    <w:rsid w:val="00A85B12"/>
    <w:rsid w:val="00A923C5"/>
    <w:rsid w:val="00A92A17"/>
    <w:rsid w:val="00A92C01"/>
    <w:rsid w:val="00A93FF1"/>
    <w:rsid w:val="00A94264"/>
    <w:rsid w:val="00A97482"/>
    <w:rsid w:val="00AA262C"/>
    <w:rsid w:val="00AA3778"/>
    <w:rsid w:val="00AA4917"/>
    <w:rsid w:val="00AA4C9E"/>
    <w:rsid w:val="00AB0DC6"/>
    <w:rsid w:val="00AB0F6F"/>
    <w:rsid w:val="00AB4B46"/>
    <w:rsid w:val="00AB4F4A"/>
    <w:rsid w:val="00AB5CB4"/>
    <w:rsid w:val="00AC3BD3"/>
    <w:rsid w:val="00AC44D5"/>
    <w:rsid w:val="00AC4B13"/>
    <w:rsid w:val="00AC56F9"/>
    <w:rsid w:val="00AC5A95"/>
    <w:rsid w:val="00AC6099"/>
    <w:rsid w:val="00AC7B69"/>
    <w:rsid w:val="00AD129B"/>
    <w:rsid w:val="00AD35C7"/>
    <w:rsid w:val="00AE3344"/>
    <w:rsid w:val="00AE44FC"/>
    <w:rsid w:val="00AE5263"/>
    <w:rsid w:val="00AE66D3"/>
    <w:rsid w:val="00AF1D50"/>
    <w:rsid w:val="00AF3C41"/>
    <w:rsid w:val="00AF5FA3"/>
    <w:rsid w:val="00AF69E3"/>
    <w:rsid w:val="00AF7487"/>
    <w:rsid w:val="00B0017B"/>
    <w:rsid w:val="00B05318"/>
    <w:rsid w:val="00B0753E"/>
    <w:rsid w:val="00B07FD3"/>
    <w:rsid w:val="00B12028"/>
    <w:rsid w:val="00B120F4"/>
    <w:rsid w:val="00B12756"/>
    <w:rsid w:val="00B13DE2"/>
    <w:rsid w:val="00B164B1"/>
    <w:rsid w:val="00B20DE5"/>
    <w:rsid w:val="00B21DC7"/>
    <w:rsid w:val="00B22509"/>
    <w:rsid w:val="00B27DE4"/>
    <w:rsid w:val="00B33F2B"/>
    <w:rsid w:val="00B34CF5"/>
    <w:rsid w:val="00B35B56"/>
    <w:rsid w:val="00B37005"/>
    <w:rsid w:val="00B417EB"/>
    <w:rsid w:val="00B448AC"/>
    <w:rsid w:val="00B459CB"/>
    <w:rsid w:val="00B47FCC"/>
    <w:rsid w:val="00B521F6"/>
    <w:rsid w:val="00B60AD8"/>
    <w:rsid w:val="00B61DB0"/>
    <w:rsid w:val="00B61EF6"/>
    <w:rsid w:val="00B62D7F"/>
    <w:rsid w:val="00B64D4C"/>
    <w:rsid w:val="00B711B4"/>
    <w:rsid w:val="00B73B1B"/>
    <w:rsid w:val="00B75A21"/>
    <w:rsid w:val="00B76DE3"/>
    <w:rsid w:val="00B82B0A"/>
    <w:rsid w:val="00B836FC"/>
    <w:rsid w:val="00B9612C"/>
    <w:rsid w:val="00B96B36"/>
    <w:rsid w:val="00BA0D1B"/>
    <w:rsid w:val="00BA6043"/>
    <w:rsid w:val="00BA7289"/>
    <w:rsid w:val="00BB17CC"/>
    <w:rsid w:val="00BB4CBA"/>
    <w:rsid w:val="00BB7DEE"/>
    <w:rsid w:val="00BC43D2"/>
    <w:rsid w:val="00BC4964"/>
    <w:rsid w:val="00BC5379"/>
    <w:rsid w:val="00BD0DBD"/>
    <w:rsid w:val="00BD217C"/>
    <w:rsid w:val="00BD2554"/>
    <w:rsid w:val="00BD2B5D"/>
    <w:rsid w:val="00BD5920"/>
    <w:rsid w:val="00BE2144"/>
    <w:rsid w:val="00BE45D2"/>
    <w:rsid w:val="00BE60C9"/>
    <w:rsid w:val="00BF008A"/>
    <w:rsid w:val="00BF2654"/>
    <w:rsid w:val="00BF4A07"/>
    <w:rsid w:val="00BF4EA6"/>
    <w:rsid w:val="00BF5496"/>
    <w:rsid w:val="00BF6153"/>
    <w:rsid w:val="00C00401"/>
    <w:rsid w:val="00C01607"/>
    <w:rsid w:val="00C035DC"/>
    <w:rsid w:val="00C10D7B"/>
    <w:rsid w:val="00C12468"/>
    <w:rsid w:val="00C164FC"/>
    <w:rsid w:val="00C20803"/>
    <w:rsid w:val="00C228A7"/>
    <w:rsid w:val="00C2341A"/>
    <w:rsid w:val="00C33D9C"/>
    <w:rsid w:val="00C3652F"/>
    <w:rsid w:val="00C37A00"/>
    <w:rsid w:val="00C37F48"/>
    <w:rsid w:val="00C4021E"/>
    <w:rsid w:val="00C4358C"/>
    <w:rsid w:val="00C43B7E"/>
    <w:rsid w:val="00C44312"/>
    <w:rsid w:val="00C50511"/>
    <w:rsid w:val="00C5060F"/>
    <w:rsid w:val="00C51182"/>
    <w:rsid w:val="00C52D76"/>
    <w:rsid w:val="00C53F93"/>
    <w:rsid w:val="00C6449E"/>
    <w:rsid w:val="00C647DC"/>
    <w:rsid w:val="00C6692D"/>
    <w:rsid w:val="00C70A48"/>
    <w:rsid w:val="00C71AF3"/>
    <w:rsid w:val="00C72AA4"/>
    <w:rsid w:val="00C72C31"/>
    <w:rsid w:val="00C75A28"/>
    <w:rsid w:val="00C75EA6"/>
    <w:rsid w:val="00C77369"/>
    <w:rsid w:val="00C80C41"/>
    <w:rsid w:val="00C81A1E"/>
    <w:rsid w:val="00C8279B"/>
    <w:rsid w:val="00C82F07"/>
    <w:rsid w:val="00C872FA"/>
    <w:rsid w:val="00C91635"/>
    <w:rsid w:val="00C932D5"/>
    <w:rsid w:val="00C93FFF"/>
    <w:rsid w:val="00C950E4"/>
    <w:rsid w:val="00C95DC2"/>
    <w:rsid w:val="00C97907"/>
    <w:rsid w:val="00CA0001"/>
    <w:rsid w:val="00CA2DF4"/>
    <w:rsid w:val="00CA4D2B"/>
    <w:rsid w:val="00CA679E"/>
    <w:rsid w:val="00CA7619"/>
    <w:rsid w:val="00CB0971"/>
    <w:rsid w:val="00CB75B8"/>
    <w:rsid w:val="00CC1555"/>
    <w:rsid w:val="00CC1AC9"/>
    <w:rsid w:val="00CC252E"/>
    <w:rsid w:val="00CC49CF"/>
    <w:rsid w:val="00CC4E6E"/>
    <w:rsid w:val="00CD3436"/>
    <w:rsid w:val="00CD481C"/>
    <w:rsid w:val="00CD5A3E"/>
    <w:rsid w:val="00CD7CB4"/>
    <w:rsid w:val="00CE36CE"/>
    <w:rsid w:val="00CE721A"/>
    <w:rsid w:val="00CF07C2"/>
    <w:rsid w:val="00CF09EA"/>
    <w:rsid w:val="00CF0B94"/>
    <w:rsid w:val="00CF6706"/>
    <w:rsid w:val="00CF763E"/>
    <w:rsid w:val="00CF7BD9"/>
    <w:rsid w:val="00D0331D"/>
    <w:rsid w:val="00D03F86"/>
    <w:rsid w:val="00D045F9"/>
    <w:rsid w:val="00D05AA0"/>
    <w:rsid w:val="00D113E5"/>
    <w:rsid w:val="00D11C64"/>
    <w:rsid w:val="00D1762E"/>
    <w:rsid w:val="00D20C22"/>
    <w:rsid w:val="00D227D8"/>
    <w:rsid w:val="00D24664"/>
    <w:rsid w:val="00D250C7"/>
    <w:rsid w:val="00D258EB"/>
    <w:rsid w:val="00D25ED7"/>
    <w:rsid w:val="00D275E1"/>
    <w:rsid w:val="00D30B4E"/>
    <w:rsid w:val="00D35FAC"/>
    <w:rsid w:val="00D401DB"/>
    <w:rsid w:val="00D42C12"/>
    <w:rsid w:val="00D50470"/>
    <w:rsid w:val="00D51B1B"/>
    <w:rsid w:val="00D525EB"/>
    <w:rsid w:val="00D54B7E"/>
    <w:rsid w:val="00D613ED"/>
    <w:rsid w:val="00D61F4A"/>
    <w:rsid w:val="00D6706A"/>
    <w:rsid w:val="00D67442"/>
    <w:rsid w:val="00D742F3"/>
    <w:rsid w:val="00D76BFE"/>
    <w:rsid w:val="00D7710D"/>
    <w:rsid w:val="00D773A8"/>
    <w:rsid w:val="00D81965"/>
    <w:rsid w:val="00D82624"/>
    <w:rsid w:val="00D83D75"/>
    <w:rsid w:val="00D86F63"/>
    <w:rsid w:val="00D91C58"/>
    <w:rsid w:val="00D93854"/>
    <w:rsid w:val="00D9493F"/>
    <w:rsid w:val="00DA08AF"/>
    <w:rsid w:val="00DA3E8C"/>
    <w:rsid w:val="00DA53F4"/>
    <w:rsid w:val="00DA6606"/>
    <w:rsid w:val="00DA6895"/>
    <w:rsid w:val="00DB0970"/>
    <w:rsid w:val="00DB13BD"/>
    <w:rsid w:val="00DB487B"/>
    <w:rsid w:val="00DB5950"/>
    <w:rsid w:val="00DB5DE5"/>
    <w:rsid w:val="00DC040C"/>
    <w:rsid w:val="00DC0B72"/>
    <w:rsid w:val="00DC6A2D"/>
    <w:rsid w:val="00DC73BB"/>
    <w:rsid w:val="00DD0934"/>
    <w:rsid w:val="00DD0BBF"/>
    <w:rsid w:val="00DD13B1"/>
    <w:rsid w:val="00DD14F7"/>
    <w:rsid w:val="00DD3504"/>
    <w:rsid w:val="00DE0208"/>
    <w:rsid w:val="00DE551F"/>
    <w:rsid w:val="00DE63CC"/>
    <w:rsid w:val="00DE6D10"/>
    <w:rsid w:val="00DF2E9C"/>
    <w:rsid w:val="00DF5284"/>
    <w:rsid w:val="00DF5859"/>
    <w:rsid w:val="00E00C7F"/>
    <w:rsid w:val="00E04DD7"/>
    <w:rsid w:val="00E07AB6"/>
    <w:rsid w:val="00E1024B"/>
    <w:rsid w:val="00E12436"/>
    <w:rsid w:val="00E1263A"/>
    <w:rsid w:val="00E14893"/>
    <w:rsid w:val="00E20A4A"/>
    <w:rsid w:val="00E20F7F"/>
    <w:rsid w:val="00E21E20"/>
    <w:rsid w:val="00E2317D"/>
    <w:rsid w:val="00E3283E"/>
    <w:rsid w:val="00E3284F"/>
    <w:rsid w:val="00E37871"/>
    <w:rsid w:val="00E37F04"/>
    <w:rsid w:val="00E40B7D"/>
    <w:rsid w:val="00E415EE"/>
    <w:rsid w:val="00E42B74"/>
    <w:rsid w:val="00E42C22"/>
    <w:rsid w:val="00E435CA"/>
    <w:rsid w:val="00E47ADA"/>
    <w:rsid w:val="00E5047A"/>
    <w:rsid w:val="00E50585"/>
    <w:rsid w:val="00E537B6"/>
    <w:rsid w:val="00E57F00"/>
    <w:rsid w:val="00E61743"/>
    <w:rsid w:val="00E62FA2"/>
    <w:rsid w:val="00E72C1D"/>
    <w:rsid w:val="00E73A5C"/>
    <w:rsid w:val="00E7414B"/>
    <w:rsid w:val="00E75A42"/>
    <w:rsid w:val="00E76952"/>
    <w:rsid w:val="00E76C15"/>
    <w:rsid w:val="00E77E9F"/>
    <w:rsid w:val="00E80BE9"/>
    <w:rsid w:val="00E81A4C"/>
    <w:rsid w:val="00E81EB3"/>
    <w:rsid w:val="00E90531"/>
    <w:rsid w:val="00E90608"/>
    <w:rsid w:val="00E909D0"/>
    <w:rsid w:val="00E921A2"/>
    <w:rsid w:val="00E93604"/>
    <w:rsid w:val="00E96468"/>
    <w:rsid w:val="00EA0317"/>
    <w:rsid w:val="00EA1F15"/>
    <w:rsid w:val="00EA22F6"/>
    <w:rsid w:val="00EA4551"/>
    <w:rsid w:val="00EA4F3A"/>
    <w:rsid w:val="00EB106F"/>
    <w:rsid w:val="00EB4629"/>
    <w:rsid w:val="00EB66EB"/>
    <w:rsid w:val="00EC19C5"/>
    <w:rsid w:val="00EC1BF8"/>
    <w:rsid w:val="00EC316C"/>
    <w:rsid w:val="00EC3B34"/>
    <w:rsid w:val="00EC5DE0"/>
    <w:rsid w:val="00EC7065"/>
    <w:rsid w:val="00ED0B54"/>
    <w:rsid w:val="00ED3218"/>
    <w:rsid w:val="00EE004C"/>
    <w:rsid w:val="00EE4DCF"/>
    <w:rsid w:val="00EE60A2"/>
    <w:rsid w:val="00EF4B69"/>
    <w:rsid w:val="00EF5267"/>
    <w:rsid w:val="00F006D6"/>
    <w:rsid w:val="00F02578"/>
    <w:rsid w:val="00F06373"/>
    <w:rsid w:val="00F07925"/>
    <w:rsid w:val="00F1018A"/>
    <w:rsid w:val="00F113D9"/>
    <w:rsid w:val="00F12AAE"/>
    <w:rsid w:val="00F13F91"/>
    <w:rsid w:val="00F17089"/>
    <w:rsid w:val="00F17816"/>
    <w:rsid w:val="00F21AE9"/>
    <w:rsid w:val="00F22AC6"/>
    <w:rsid w:val="00F2379E"/>
    <w:rsid w:val="00F3163B"/>
    <w:rsid w:val="00F32CCA"/>
    <w:rsid w:val="00F33647"/>
    <w:rsid w:val="00F370DD"/>
    <w:rsid w:val="00F37599"/>
    <w:rsid w:val="00F4127B"/>
    <w:rsid w:val="00F419AC"/>
    <w:rsid w:val="00F43C57"/>
    <w:rsid w:val="00F445A6"/>
    <w:rsid w:val="00F44CAB"/>
    <w:rsid w:val="00F463C6"/>
    <w:rsid w:val="00F46C72"/>
    <w:rsid w:val="00F47D7B"/>
    <w:rsid w:val="00F5087F"/>
    <w:rsid w:val="00F53171"/>
    <w:rsid w:val="00F53CB5"/>
    <w:rsid w:val="00F542EB"/>
    <w:rsid w:val="00F5546D"/>
    <w:rsid w:val="00F55CAA"/>
    <w:rsid w:val="00F57D5A"/>
    <w:rsid w:val="00F60F10"/>
    <w:rsid w:val="00F6215F"/>
    <w:rsid w:val="00F643F8"/>
    <w:rsid w:val="00F6444A"/>
    <w:rsid w:val="00F662C3"/>
    <w:rsid w:val="00F67211"/>
    <w:rsid w:val="00F720A6"/>
    <w:rsid w:val="00F72A42"/>
    <w:rsid w:val="00F72AE4"/>
    <w:rsid w:val="00F74EC2"/>
    <w:rsid w:val="00F76739"/>
    <w:rsid w:val="00F8003B"/>
    <w:rsid w:val="00F80D60"/>
    <w:rsid w:val="00F815C0"/>
    <w:rsid w:val="00F84883"/>
    <w:rsid w:val="00F91AA2"/>
    <w:rsid w:val="00F91BD0"/>
    <w:rsid w:val="00F93D6D"/>
    <w:rsid w:val="00F93F08"/>
    <w:rsid w:val="00F94DF4"/>
    <w:rsid w:val="00F95C65"/>
    <w:rsid w:val="00FA13A2"/>
    <w:rsid w:val="00FA4489"/>
    <w:rsid w:val="00FA4508"/>
    <w:rsid w:val="00FA52F4"/>
    <w:rsid w:val="00FB2B67"/>
    <w:rsid w:val="00FC2E71"/>
    <w:rsid w:val="00FC5C6E"/>
    <w:rsid w:val="00FC7216"/>
    <w:rsid w:val="00FC7ED0"/>
    <w:rsid w:val="00FD1005"/>
    <w:rsid w:val="00FD100E"/>
    <w:rsid w:val="00FD3481"/>
    <w:rsid w:val="00FE09F8"/>
    <w:rsid w:val="00FE36EA"/>
    <w:rsid w:val="00FE5AED"/>
    <w:rsid w:val="00FF299D"/>
    <w:rsid w:val="011533B8"/>
    <w:rsid w:val="0292A6C4"/>
    <w:rsid w:val="029DC66C"/>
    <w:rsid w:val="041D961F"/>
    <w:rsid w:val="042E7725"/>
    <w:rsid w:val="19FDC650"/>
    <w:rsid w:val="22632DE7"/>
    <w:rsid w:val="28E7E31B"/>
    <w:rsid w:val="2EE4291B"/>
    <w:rsid w:val="3EEE3085"/>
    <w:rsid w:val="4323EA48"/>
    <w:rsid w:val="4ACD1488"/>
    <w:rsid w:val="4DD12B92"/>
    <w:rsid w:val="5B5408C7"/>
    <w:rsid w:val="68D1F57C"/>
    <w:rsid w:val="6F388BE0"/>
    <w:rsid w:val="74F34B79"/>
    <w:rsid w:val="75A3F786"/>
    <w:rsid w:val="79D34523"/>
    <w:rsid w:val="7E7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CB7AD"/>
  <w15:chartTrackingRefBased/>
  <w15:docId w15:val="{DCD5DF3D-EA73-4310-B694-56C96E98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401"/>
    <w:pPr>
      <w:jc w:val="both"/>
    </w:pPr>
    <w:rPr>
      <w:rFonts w:ascii="Open Sans" w:hAnsi="Open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5D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04E"/>
  </w:style>
  <w:style w:type="paragraph" w:styleId="Zpat">
    <w:name w:val="footer"/>
    <w:basedOn w:val="Normln"/>
    <w:link w:val="Zpat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04E"/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="Open Sans" w:hAnsi="Open Sans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7B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C0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erex">
    <w:name w:val="Perex"/>
    <w:basedOn w:val="Normln"/>
    <w:qFormat/>
    <w:rsid w:val="00C00401"/>
    <w:rPr>
      <w:b/>
      <w:bCs/>
    </w:rPr>
  </w:style>
  <w:style w:type="paragraph" w:customStyle="1" w:styleId="Boilerplate">
    <w:name w:val="Boiler plate"/>
    <w:basedOn w:val="Normln"/>
    <w:qFormat/>
    <w:rsid w:val="00C00401"/>
    <w:rPr>
      <w:i/>
      <w:iCs/>
      <w:sz w:val="20"/>
      <w:szCs w:val="20"/>
    </w:rPr>
  </w:style>
  <w:style w:type="paragraph" w:customStyle="1" w:styleId="Zahlavi">
    <w:name w:val="Zahlavi"/>
    <w:basedOn w:val="Zhlav"/>
    <w:qFormat/>
    <w:rsid w:val="00C00401"/>
    <w:rPr>
      <w:noProof/>
      <w:sz w:val="30"/>
      <w:szCs w:val="30"/>
    </w:rPr>
  </w:style>
  <w:style w:type="paragraph" w:customStyle="1" w:styleId="Citace">
    <w:name w:val="Citace"/>
    <w:basedOn w:val="Normln"/>
    <w:qFormat/>
    <w:rsid w:val="001E6AB9"/>
    <w:rPr>
      <w:i/>
      <w:iCs/>
    </w:rPr>
  </w:style>
  <w:style w:type="paragraph" w:styleId="Revize">
    <w:name w:val="Revision"/>
    <w:hidden/>
    <w:uiPriority w:val="99"/>
    <w:semiHidden/>
    <w:rsid w:val="00136991"/>
    <w:pPr>
      <w:spacing w:after="0" w:line="240" w:lineRule="auto"/>
    </w:pPr>
    <w:rPr>
      <w:rFonts w:ascii="Open Sans" w:hAnsi="Open Sans"/>
    </w:rPr>
  </w:style>
  <w:style w:type="character" w:styleId="Odkaznakoment">
    <w:name w:val="annotation reference"/>
    <w:basedOn w:val="Standardnpsmoodstavce"/>
    <w:uiPriority w:val="99"/>
    <w:semiHidden/>
    <w:unhideWhenUsed/>
    <w:rsid w:val="00FB2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B67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B67"/>
    <w:rPr>
      <w:rFonts w:ascii="Open Sans" w:hAnsi="Open Sans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010B20"/>
    <w:rPr>
      <w:i/>
      <w:iCs/>
    </w:rPr>
  </w:style>
  <w:style w:type="paragraph" w:styleId="Odstavecseseznamem">
    <w:name w:val="List Paragraph"/>
    <w:basedOn w:val="Normln"/>
    <w:uiPriority w:val="34"/>
    <w:qFormat/>
    <w:rsid w:val="00C6449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C5D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witter.com/fingocz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facebook.com/fingo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@fingocz314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fingo-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OneDrive%20-%20Crest%20Communications,%20a.s\Plocha%20(old)\FinGO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8" ma:contentTypeDescription="Vytvoří nový dokument" ma:contentTypeScope="" ma:versionID="161e9df844dcf50cd73af27870c190c6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c3628c2fb9054021a6ad666509f1871f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987C92-30E1-4D02-AC4F-FE070F618B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6E8602-1146-4A4E-9988-0A68C2B718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82881-D906-41BE-9E8E-E6CECCD9DC59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4.xml><?xml version="1.0" encoding="utf-8"?>
<ds:datastoreItem xmlns:ds="http://schemas.openxmlformats.org/officeDocument/2006/customXml" ds:itemID="{8CB66608-9DD7-4175-9887-E9E474D4D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FinGO_Sablona.dotx</Template>
  <TotalTime>11</TotalTime>
  <Pages>2</Pages>
  <Words>680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Knapp</dc:creator>
  <cp:keywords/>
  <dc:description/>
  <cp:lastModifiedBy>Jakub Knapp</cp:lastModifiedBy>
  <cp:revision>18</cp:revision>
  <dcterms:created xsi:type="dcterms:W3CDTF">2025-04-16T08:05:00Z</dcterms:created>
  <dcterms:modified xsi:type="dcterms:W3CDTF">2025-04-28T08:17:00Z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