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AF0D" w14:textId="77777777" w:rsidR="006C0694" w:rsidRPr="0085622D" w:rsidRDefault="006C0694" w:rsidP="00C00401">
      <w:pPr>
        <w:rPr>
          <w:rFonts w:cs="Open Sans"/>
        </w:rPr>
      </w:pPr>
    </w:p>
    <w:p w14:paraId="0B653ABA" w14:textId="05640F34" w:rsidR="00B117BC" w:rsidRDefault="00987D13" w:rsidP="00A62FB4">
      <w:pPr>
        <w:rPr>
          <w:rFonts w:cs="Open Sans"/>
          <w:b/>
          <w:bCs/>
          <w:sz w:val="32"/>
          <w:szCs w:val="32"/>
        </w:rPr>
      </w:pPr>
      <w:r w:rsidRPr="00987D13">
        <w:rPr>
          <w:rFonts w:cs="Open Sans"/>
          <w:b/>
          <w:bCs/>
          <w:sz w:val="32"/>
          <w:szCs w:val="32"/>
        </w:rPr>
        <w:t>Kreditní vs. debetní karta: Znáte rozdíly a víte, která se vám vyplatí?</w:t>
      </w:r>
    </w:p>
    <w:p w14:paraId="61775F65" w14:textId="10C854DB" w:rsidR="00B117BC" w:rsidRDefault="00581AC6" w:rsidP="00A62FB4">
      <w:pPr>
        <w:rPr>
          <w:rFonts w:cs="Open Sans"/>
          <w:b/>
          <w:bCs/>
        </w:rPr>
      </w:pPr>
      <w:r>
        <w:rPr>
          <w:rFonts w:cs="Open Sans"/>
          <w:b/>
          <w:bCs/>
        </w:rPr>
        <w:t xml:space="preserve">Praha </w:t>
      </w:r>
      <w:r w:rsidR="00040FED">
        <w:rPr>
          <w:rFonts w:cs="Open Sans"/>
          <w:b/>
          <w:bCs/>
        </w:rPr>
        <w:t>6</w:t>
      </w:r>
      <w:r>
        <w:rPr>
          <w:rFonts w:cs="Open Sans"/>
          <w:b/>
          <w:bCs/>
        </w:rPr>
        <w:t xml:space="preserve">. </w:t>
      </w:r>
      <w:r w:rsidR="00040FED">
        <w:rPr>
          <w:rFonts w:cs="Open Sans"/>
          <w:b/>
          <w:bCs/>
        </w:rPr>
        <w:t>srpna</w:t>
      </w:r>
      <w:r>
        <w:rPr>
          <w:rFonts w:cs="Open Sans"/>
          <w:b/>
          <w:bCs/>
        </w:rPr>
        <w:t xml:space="preserve"> 202</w:t>
      </w:r>
      <w:r w:rsidR="0075473B">
        <w:rPr>
          <w:rFonts w:cs="Open Sans"/>
          <w:b/>
          <w:bCs/>
        </w:rPr>
        <w:t>5</w:t>
      </w:r>
      <w:r>
        <w:rPr>
          <w:rFonts w:cs="Open Sans"/>
          <w:b/>
          <w:bCs/>
        </w:rPr>
        <w:t xml:space="preserve"> </w:t>
      </w:r>
      <w:r w:rsidR="006261F9">
        <w:rPr>
          <w:rFonts w:cs="Open Sans"/>
          <w:b/>
          <w:bCs/>
        </w:rPr>
        <w:t>–</w:t>
      </w:r>
      <w:r w:rsidR="008F63B4">
        <w:rPr>
          <w:rFonts w:cs="Open Sans"/>
          <w:b/>
          <w:bCs/>
        </w:rPr>
        <w:t xml:space="preserve"> </w:t>
      </w:r>
      <w:r w:rsidR="005F7677" w:rsidRPr="003759F1">
        <w:rPr>
          <w:b/>
        </w:rPr>
        <w:t xml:space="preserve">Na první pohled vypadají stejně, ale kreditní a debetní karty fungují zcela odlišně. Zatímco debetní kartou utrácíte vlastní peníze, kreditní kartou čerpáte úvěr od banky. Rozdíl se promítá nejen do způsobu účtování, ale i do výhod, které jednotlivé karty nabízejí. Kreditní karty přinášejí řadu benefitů jako </w:t>
      </w:r>
      <w:r w:rsidR="00C865E2" w:rsidRPr="00C865E2">
        <w:rPr>
          <w:b/>
        </w:rPr>
        <w:t>výhodnější rezervace hotelů</w:t>
      </w:r>
      <w:r w:rsidR="005F7677" w:rsidRPr="003759F1">
        <w:rPr>
          <w:b/>
        </w:rPr>
        <w:t>, pojištění či bezúročné období, zároveň však mohou představovat riziko zadlužení. Jak si vybrat správně a jak karty bezpečně používat?</w:t>
      </w:r>
    </w:p>
    <w:p w14:paraId="72E82CFB" w14:textId="77777777" w:rsidR="009D6A40" w:rsidRPr="003759F1" w:rsidRDefault="009D6A40" w:rsidP="009D6A40">
      <w:r w:rsidRPr="003759F1">
        <w:rPr>
          <w:b/>
          <w:bCs/>
        </w:rPr>
        <w:t>Základní rozdíl: Vaše peníze vs. peníze banky</w:t>
      </w:r>
    </w:p>
    <w:p w14:paraId="50129D22" w14:textId="77777777" w:rsidR="009D6A40" w:rsidRPr="003759F1" w:rsidRDefault="009D6A40" w:rsidP="009D6A40">
      <w:pPr>
        <w:rPr>
          <w:i/>
          <w:iCs/>
        </w:rPr>
      </w:pPr>
      <w:r w:rsidRPr="00C31062">
        <w:rPr>
          <w:i/>
          <w:iCs/>
        </w:rPr>
        <w:t>„</w:t>
      </w:r>
      <w:r w:rsidRPr="003759F1">
        <w:rPr>
          <w:i/>
          <w:iCs/>
        </w:rPr>
        <w:t>Klíčový rozdíl mezi kreditní a debetní kartou spočívá v tom, čí peníze utrácíte,</w:t>
      </w:r>
      <w:r w:rsidRPr="00C31062">
        <w:rPr>
          <w:i/>
          <w:iCs/>
        </w:rPr>
        <w:t>“</w:t>
      </w:r>
      <w:r w:rsidRPr="003759F1">
        <w:t xml:space="preserve"> </w:t>
      </w:r>
      <w:r>
        <w:t>říká</w:t>
      </w:r>
      <w:r w:rsidRPr="003759F1">
        <w:t xml:space="preserve"> Petr </w:t>
      </w:r>
      <w:proofErr w:type="spellStart"/>
      <w:r w:rsidRPr="003759F1">
        <w:t>Motáček</w:t>
      </w:r>
      <w:proofErr w:type="spellEnd"/>
      <w:r w:rsidRPr="003759F1">
        <w:t xml:space="preserve">, specialista </w:t>
      </w:r>
      <w:r>
        <w:t xml:space="preserve">ze </w:t>
      </w:r>
      <w:r w:rsidRPr="003759F1">
        <w:t xml:space="preserve">společnosti </w:t>
      </w:r>
      <w:proofErr w:type="spellStart"/>
      <w:r w:rsidRPr="003759F1">
        <w:t>FinGO</w:t>
      </w:r>
      <w:proofErr w:type="spellEnd"/>
      <w:r>
        <w:t>, a pokračuje:</w:t>
      </w:r>
      <w:r w:rsidRPr="003759F1">
        <w:t xml:space="preserve"> </w:t>
      </w:r>
      <w:r w:rsidRPr="00BF028E">
        <w:rPr>
          <w:i/>
          <w:iCs/>
        </w:rPr>
        <w:t>„</w:t>
      </w:r>
      <w:r w:rsidRPr="003759F1">
        <w:rPr>
          <w:i/>
          <w:iCs/>
        </w:rPr>
        <w:t>U debetní karty čerpáte prostředky přímo z vašeho běžného účtu, zatímco kreditní karta vám umožňuje využívat peníze, které vám poskytne banka formou úvěru.</w:t>
      </w:r>
      <w:r w:rsidRPr="00BF028E">
        <w:rPr>
          <w:i/>
          <w:iCs/>
        </w:rPr>
        <w:t>“</w:t>
      </w:r>
    </w:p>
    <w:p w14:paraId="7522F63E" w14:textId="7940C084" w:rsidR="009D6A40" w:rsidRPr="003759F1" w:rsidRDefault="009D6A40" w:rsidP="009D6A40">
      <w:r w:rsidRPr="003759F1">
        <w:t>Debetní karta je propojena s běžným účtem a při každé platbě se částka ihned strhne z</w:t>
      </w:r>
      <w:r>
        <w:t> </w:t>
      </w:r>
      <w:r w:rsidRPr="003759F1">
        <w:t>dostupných prostředků. Je ideální pro každodenní výdaje jako nákup potravin, pohonných hmot či platby v restauraci. Některé banky motivují k jejímu používání</w:t>
      </w:r>
      <w:r w:rsidR="00D54EBD">
        <w:t xml:space="preserve"> i</w:t>
      </w:r>
      <w:r w:rsidR="00C6033E">
        <w:t> </w:t>
      </w:r>
      <w:r w:rsidR="00D54EBD">
        <w:t>v případě debetní karty</w:t>
      </w:r>
      <w:r w:rsidRPr="003759F1">
        <w:t xml:space="preserve"> formou </w:t>
      </w:r>
      <w:proofErr w:type="spellStart"/>
      <w:r w:rsidRPr="003759F1">
        <w:t>cashbacku</w:t>
      </w:r>
      <w:proofErr w:type="spellEnd"/>
      <w:r w:rsidRPr="003759F1">
        <w:t>, kdy vám připíší určité procento z utracené částky zpět na účet.</w:t>
      </w:r>
    </w:p>
    <w:p w14:paraId="594DA102" w14:textId="51877B94" w:rsidR="009D6A40" w:rsidRPr="003759F1" w:rsidRDefault="009D6A40" w:rsidP="009D6A40">
      <w:r w:rsidRPr="003759F1">
        <w:t>Kreditní karta naopak funguje jako neustále dostupný úvěr s</w:t>
      </w:r>
      <w:r>
        <w:t> </w:t>
      </w:r>
      <w:r w:rsidRPr="003759F1">
        <w:t>před</w:t>
      </w:r>
      <w:r>
        <w:t xml:space="preserve">em </w:t>
      </w:r>
      <w:r w:rsidRPr="003759F1">
        <w:t xml:space="preserve">schváleným limitem. </w:t>
      </w:r>
      <w:r w:rsidRPr="00D33A26">
        <w:rPr>
          <w:i/>
          <w:iCs/>
        </w:rPr>
        <w:t>„</w:t>
      </w:r>
      <w:r w:rsidRPr="003759F1">
        <w:rPr>
          <w:i/>
          <w:iCs/>
        </w:rPr>
        <w:t>Velkou výhodou kreditní karty je bezúročné období, které obvykle trvá 40 až 55 dnů,</w:t>
      </w:r>
      <w:r w:rsidRPr="00D33A26">
        <w:rPr>
          <w:i/>
          <w:iCs/>
        </w:rPr>
        <w:t>“</w:t>
      </w:r>
      <w:r w:rsidRPr="003759F1">
        <w:t xml:space="preserve"> </w:t>
      </w:r>
      <w:r>
        <w:t>uvádí</w:t>
      </w:r>
      <w:r w:rsidRPr="003759F1">
        <w:t xml:space="preserve"> </w:t>
      </w:r>
      <w:proofErr w:type="spellStart"/>
      <w:r w:rsidRPr="003759F1">
        <w:t>Motáček</w:t>
      </w:r>
      <w:proofErr w:type="spellEnd"/>
      <w:r>
        <w:t xml:space="preserve"> a doplňuje:</w:t>
      </w:r>
      <w:r w:rsidRPr="003759F1">
        <w:t xml:space="preserve"> </w:t>
      </w:r>
      <w:r w:rsidRPr="009E7292">
        <w:rPr>
          <w:i/>
          <w:iCs/>
        </w:rPr>
        <w:t>„</w:t>
      </w:r>
      <w:r w:rsidRPr="003759F1">
        <w:rPr>
          <w:i/>
          <w:iCs/>
        </w:rPr>
        <w:t>Pokud dluh splatíte v tomto období, nezaplatíte ani korunu navíc. V</w:t>
      </w:r>
      <w:r w:rsidR="00C6033E">
        <w:rPr>
          <w:i/>
          <w:iCs/>
        </w:rPr>
        <w:t> </w:t>
      </w:r>
      <w:r w:rsidRPr="003759F1">
        <w:rPr>
          <w:i/>
          <w:iCs/>
        </w:rPr>
        <w:t>opačném případě vám naběhnou úroky, které bývají výrazně vyšší než u běžných úvěrů.</w:t>
      </w:r>
      <w:r w:rsidRPr="009E7292">
        <w:rPr>
          <w:i/>
          <w:iCs/>
        </w:rPr>
        <w:t>“</w:t>
      </w:r>
    </w:p>
    <w:p w14:paraId="1226A691" w14:textId="77777777" w:rsidR="009D6A40" w:rsidRPr="003759F1" w:rsidRDefault="009D6A40" w:rsidP="009D6A40">
      <w:r w:rsidRPr="003759F1">
        <w:rPr>
          <w:b/>
          <w:bCs/>
        </w:rPr>
        <w:t>Výhody kreditní karty: Víc než jen platební nástroj</w:t>
      </w:r>
    </w:p>
    <w:p w14:paraId="6FD0BE2C" w14:textId="13E3880F" w:rsidR="009D6A40" w:rsidRPr="003759F1" w:rsidRDefault="009D6A40" w:rsidP="009D6A40">
      <w:r w:rsidRPr="003759F1">
        <w:t xml:space="preserve">Kreditní karty nabízejí řadu benefitů, které debetní karty zpravidla neposkytují. </w:t>
      </w:r>
      <w:r w:rsidRPr="00C92DFE">
        <w:rPr>
          <w:i/>
          <w:iCs/>
        </w:rPr>
        <w:t>„</w:t>
      </w:r>
      <w:r w:rsidRPr="003759F1">
        <w:rPr>
          <w:i/>
          <w:iCs/>
        </w:rPr>
        <w:t>Nejatraktivnější výhodou je bezesporu široké spektrum pojištění, které kreditní karty často obsahují automaticky,</w:t>
      </w:r>
      <w:r w:rsidRPr="00C92DFE">
        <w:rPr>
          <w:i/>
          <w:iCs/>
        </w:rPr>
        <w:t>“</w:t>
      </w:r>
      <w:r w:rsidRPr="003759F1">
        <w:t xml:space="preserve"> podotýká</w:t>
      </w:r>
      <w:r>
        <w:t xml:space="preserve"> pojišťovací specialista z </w:t>
      </w:r>
      <w:proofErr w:type="spellStart"/>
      <w:r>
        <w:t>FinGO</w:t>
      </w:r>
      <w:proofErr w:type="spellEnd"/>
      <w:r>
        <w:t>.</w:t>
      </w:r>
      <w:r w:rsidRPr="003759F1">
        <w:t xml:space="preserve"> </w:t>
      </w:r>
      <w:r w:rsidRPr="00C92DFE">
        <w:rPr>
          <w:i/>
          <w:iCs/>
        </w:rPr>
        <w:t>„</w:t>
      </w:r>
      <w:r w:rsidRPr="003759F1">
        <w:rPr>
          <w:i/>
          <w:iCs/>
        </w:rPr>
        <w:t>Jedná se například o</w:t>
      </w:r>
      <w:r w:rsidR="00C6033E">
        <w:rPr>
          <w:i/>
          <w:iCs/>
        </w:rPr>
        <w:t> </w:t>
      </w:r>
      <w:r w:rsidRPr="003759F1">
        <w:rPr>
          <w:i/>
          <w:iCs/>
        </w:rPr>
        <w:t xml:space="preserve">cestovní pojištění platné i pro </w:t>
      </w:r>
      <w:r w:rsidR="00236760">
        <w:rPr>
          <w:i/>
          <w:iCs/>
        </w:rPr>
        <w:t>členy rodiny</w:t>
      </w:r>
      <w:r w:rsidRPr="003759F1">
        <w:rPr>
          <w:i/>
          <w:iCs/>
        </w:rPr>
        <w:t>, pojištění nákupů proti poškození či krádeži, prodlouženou záruku nebo ochranu proti zneužití karty</w:t>
      </w:r>
      <w:r w:rsidRPr="00C92DFE">
        <w:rPr>
          <w:i/>
          <w:iCs/>
        </w:rPr>
        <w:t xml:space="preserve">,“ </w:t>
      </w:r>
      <w:r>
        <w:t>pokračuje.</w:t>
      </w:r>
    </w:p>
    <w:p w14:paraId="361C9259" w14:textId="77777777" w:rsidR="009D6A40" w:rsidRPr="003759F1" w:rsidRDefault="009D6A40" w:rsidP="009D6A40">
      <w:r w:rsidRPr="003759F1">
        <w:t>Mezi další výhody patří:</w:t>
      </w:r>
    </w:p>
    <w:p w14:paraId="01273D9F" w14:textId="77777777" w:rsidR="009D6A40" w:rsidRPr="003759F1" w:rsidRDefault="009D6A40" w:rsidP="009D6A40">
      <w:pPr>
        <w:numPr>
          <w:ilvl w:val="0"/>
          <w:numId w:val="9"/>
        </w:numPr>
      </w:pPr>
      <w:proofErr w:type="spellStart"/>
      <w:r w:rsidRPr="003759F1">
        <w:t>Cashback</w:t>
      </w:r>
      <w:proofErr w:type="spellEnd"/>
      <w:r w:rsidRPr="003759F1">
        <w:t xml:space="preserve"> a věrnostní programy </w:t>
      </w:r>
      <w:r>
        <w:t>–</w:t>
      </w:r>
      <w:r w:rsidRPr="003759F1">
        <w:t xml:space="preserve"> získáte odměny za každodenní nákupy</w:t>
      </w:r>
    </w:p>
    <w:p w14:paraId="5973B5B5" w14:textId="77777777" w:rsidR="009D6A40" w:rsidRPr="003759F1" w:rsidRDefault="009D6A40" w:rsidP="009D6A40">
      <w:pPr>
        <w:numPr>
          <w:ilvl w:val="0"/>
          <w:numId w:val="9"/>
        </w:numPr>
      </w:pPr>
      <w:r w:rsidRPr="003759F1">
        <w:t xml:space="preserve">Bezpečnější online nakupování s možností </w:t>
      </w:r>
      <w:r>
        <w:t>snazšího vrácení peněz</w:t>
      </w:r>
    </w:p>
    <w:p w14:paraId="470EBC64" w14:textId="77777777" w:rsidR="009D6A40" w:rsidRPr="003759F1" w:rsidRDefault="009D6A40" w:rsidP="009D6A40">
      <w:pPr>
        <w:numPr>
          <w:ilvl w:val="0"/>
          <w:numId w:val="9"/>
        </w:numPr>
      </w:pPr>
      <w:r w:rsidRPr="003759F1">
        <w:t>Výhodnější rezervace hotelů bez blokování vlastních peněz</w:t>
      </w:r>
    </w:p>
    <w:p w14:paraId="1B5E3341" w14:textId="77777777" w:rsidR="009D6A40" w:rsidRPr="003759F1" w:rsidRDefault="009D6A40" w:rsidP="009D6A40">
      <w:pPr>
        <w:numPr>
          <w:ilvl w:val="0"/>
          <w:numId w:val="9"/>
        </w:numPr>
      </w:pPr>
      <w:r w:rsidRPr="003759F1">
        <w:t>Finanční rezerva při nečekaných výdajích</w:t>
      </w:r>
    </w:p>
    <w:p w14:paraId="07E0FFCF" w14:textId="77777777" w:rsidR="009D6A40" w:rsidRPr="003759F1" w:rsidRDefault="009D6A40" w:rsidP="009D6A40">
      <w:pPr>
        <w:numPr>
          <w:ilvl w:val="0"/>
          <w:numId w:val="9"/>
        </w:numPr>
      </w:pPr>
      <w:r w:rsidRPr="003759F1">
        <w:t>Možnost opakovaného čerpání úvěru bez nutnosti nové žádosti</w:t>
      </w:r>
    </w:p>
    <w:p w14:paraId="5DC26EB5" w14:textId="77777777" w:rsidR="009D6A40" w:rsidRPr="003759F1" w:rsidRDefault="009D6A40" w:rsidP="009D6A40">
      <w:r w:rsidRPr="00C96654">
        <w:rPr>
          <w:i/>
          <w:iCs/>
        </w:rPr>
        <w:lastRenderedPageBreak/>
        <w:t>„</w:t>
      </w:r>
      <w:r w:rsidRPr="003759F1">
        <w:rPr>
          <w:i/>
          <w:iCs/>
        </w:rPr>
        <w:t>Pro cestovatele je kreditní karta prakticky nezbytná,</w:t>
      </w:r>
      <w:r w:rsidRPr="00C96654">
        <w:rPr>
          <w:i/>
          <w:iCs/>
        </w:rPr>
        <w:t>“</w:t>
      </w:r>
      <w:r w:rsidRPr="003759F1">
        <w:t xml:space="preserve"> zdůrazňuje </w:t>
      </w:r>
      <w:proofErr w:type="spellStart"/>
      <w:r w:rsidRPr="003759F1">
        <w:t>Motáček</w:t>
      </w:r>
      <w:proofErr w:type="spellEnd"/>
      <w:r w:rsidRPr="003759F1">
        <w:t xml:space="preserve">. </w:t>
      </w:r>
      <w:r w:rsidRPr="003F4AEE">
        <w:rPr>
          <w:i/>
          <w:iCs/>
        </w:rPr>
        <w:t>„</w:t>
      </w:r>
      <w:r w:rsidRPr="003759F1">
        <w:rPr>
          <w:i/>
          <w:iCs/>
        </w:rPr>
        <w:t>Autopůjčovny v</w:t>
      </w:r>
      <w:r w:rsidRPr="003F4AEE">
        <w:rPr>
          <w:i/>
          <w:iCs/>
        </w:rPr>
        <w:t> </w:t>
      </w:r>
      <w:r w:rsidRPr="003759F1">
        <w:rPr>
          <w:i/>
          <w:iCs/>
        </w:rPr>
        <w:t>zahraničí často akceptují jen kreditní karty jako zálohu a podobně hotely si při rezervacích blokují určitou částku. S kreditní kartou zůstane váš vlastní účet nedotčen</w:t>
      </w:r>
      <w:r w:rsidRPr="003F4AEE">
        <w:rPr>
          <w:i/>
          <w:iCs/>
        </w:rPr>
        <w:t>,“</w:t>
      </w:r>
      <w:r>
        <w:t xml:space="preserve"> vysvětluje.</w:t>
      </w:r>
    </w:p>
    <w:p w14:paraId="071DECAD" w14:textId="77777777" w:rsidR="009D6A40" w:rsidRPr="003759F1" w:rsidRDefault="009D6A40" w:rsidP="009D6A40">
      <w:r w:rsidRPr="003759F1">
        <w:rPr>
          <w:b/>
          <w:bCs/>
        </w:rPr>
        <w:t>Rizika a nástrahy kreditních karet</w:t>
      </w:r>
    </w:p>
    <w:p w14:paraId="220D50F0" w14:textId="77777777" w:rsidR="009D6A40" w:rsidRPr="003759F1" w:rsidRDefault="009D6A40" w:rsidP="009D6A40">
      <w:r w:rsidRPr="003759F1">
        <w:t>Přestože kreditní karty nabízejí mnoho výhod, s</w:t>
      </w:r>
      <w:r>
        <w:t>k</w:t>
      </w:r>
      <w:r w:rsidRPr="003759F1">
        <w:t>ý</w:t>
      </w:r>
      <w:r>
        <w:t>t</w:t>
      </w:r>
      <w:r w:rsidRPr="003759F1">
        <w:t xml:space="preserve">ají i </w:t>
      </w:r>
      <w:r>
        <w:t>některá</w:t>
      </w:r>
      <w:r w:rsidRPr="003759F1">
        <w:t xml:space="preserve"> rizika. </w:t>
      </w:r>
      <w:r w:rsidRPr="00481A3B">
        <w:rPr>
          <w:i/>
          <w:iCs/>
        </w:rPr>
        <w:t>„</w:t>
      </w:r>
      <w:r w:rsidRPr="003759F1">
        <w:rPr>
          <w:i/>
          <w:iCs/>
        </w:rPr>
        <w:t>Hlavním nebezpečím kreditky jsou vysoké úroky, které se pohybují kolem 20 % ročně, pokud nesplatíte dluh v</w:t>
      </w:r>
      <w:r>
        <w:rPr>
          <w:i/>
          <w:iCs/>
        </w:rPr>
        <w:t> </w:t>
      </w:r>
      <w:r w:rsidRPr="003759F1">
        <w:rPr>
          <w:i/>
          <w:iCs/>
        </w:rPr>
        <w:t>bezúročném období</w:t>
      </w:r>
      <w:r>
        <w:rPr>
          <w:i/>
          <w:iCs/>
        </w:rPr>
        <w:t xml:space="preserve">. </w:t>
      </w:r>
      <w:r w:rsidRPr="000A7A4A">
        <w:rPr>
          <w:i/>
          <w:iCs/>
        </w:rPr>
        <w:t>Další představuje psychologický efekt – lidé mají tendenci utrácet více, když nevidí peníze okamžitě odcházet z účtu</w:t>
      </w:r>
      <w:r w:rsidRPr="003759F1">
        <w:rPr>
          <w:i/>
          <w:iCs/>
        </w:rPr>
        <w:t>,</w:t>
      </w:r>
      <w:r w:rsidRPr="00481A3B">
        <w:rPr>
          <w:i/>
          <w:iCs/>
        </w:rPr>
        <w:t>“</w:t>
      </w:r>
      <w:r w:rsidRPr="003759F1">
        <w:rPr>
          <w:i/>
          <w:iCs/>
        </w:rPr>
        <w:t xml:space="preserve"> </w:t>
      </w:r>
      <w:r>
        <w:t>upozorňuje</w:t>
      </w:r>
      <w:r w:rsidRPr="003759F1">
        <w:t xml:space="preserve"> Petr </w:t>
      </w:r>
      <w:proofErr w:type="spellStart"/>
      <w:r w:rsidRPr="003759F1">
        <w:t>Motáček</w:t>
      </w:r>
      <w:proofErr w:type="spellEnd"/>
      <w:r w:rsidRPr="003759F1">
        <w:t>.</w:t>
      </w:r>
    </w:p>
    <w:p w14:paraId="73E6C17B" w14:textId="77777777" w:rsidR="009D6A40" w:rsidRDefault="009D6A40" w:rsidP="009D6A40">
      <w:r w:rsidRPr="000209F4">
        <w:t>Dalšími riziky jsou postupné zadlužování při nízkých splátkách, různé poplatky za vedení karty a výběry z bankomatů a náchylnost k impulzivním nákupům.</w:t>
      </w:r>
    </w:p>
    <w:p w14:paraId="769971A8" w14:textId="77777777" w:rsidR="009D6A40" w:rsidRPr="003759F1" w:rsidRDefault="009D6A40" w:rsidP="009D6A40">
      <w:r w:rsidRPr="000209F4">
        <w:rPr>
          <w:i/>
          <w:iCs/>
        </w:rPr>
        <w:t>„</w:t>
      </w:r>
      <w:r w:rsidRPr="003759F1">
        <w:rPr>
          <w:i/>
          <w:iCs/>
        </w:rPr>
        <w:t>Kreditní karta by nikdy neměla být vnímána jako 'výdělek', ale jako nástroj s konkrétním účelem</w:t>
      </w:r>
      <w:r>
        <w:rPr>
          <w:i/>
          <w:iCs/>
        </w:rPr>
        <w:t xml:space="preserve">. </w:t>
      </w:r>
      <w:r w:rsidRPr="003759F1">
        <w:rPr>
          <w:i/>
          <w:iCs/>
        </w:rPr>
        <w:t>Ideální je používat ji na plánované větší výdaje, které dokážete v bezúročném období splatit, nebo jako finanční rezervu pro výjimečné situace</w:t>
      </w:r>
      <w:r>
        <w:t>,“</w:t>
      </w:r>
      <w:r w:rsidRPr="000209F4">
        <w:t xml:space="preserve"> </w:t>
      </w:r>
      <w:r w:rsidRPr="003759F1">
        <w:t xml:space="preserve">doporučuje </w:t>
      </w:r>
      <w:proofErr w:type="spellStart"/>
      <w:r w:rsidRPr="003759F1">
        <w:t>Motáček</w:t>
      </w:r>
      <w:proofErr w:type="spellEnd"/>
      <w:r w:rsidRPr="003759F1">
        <w:t>.</w:t>
      </w:r>
    </w:p>
    <w:p w14:paraId="77AA4279" w14:textId="77777777" w:rsidR="009D6A40" w:rsidRPr="003759F1" w:rsidRDefault="009D6A40" w:rsidP="009D6A40">
      <w:r w:rsidRPr="003759F1">
        <w:rPr>
          <w:b/>
          <w:bCs/>
        </w:rPr>
        <w:t>Jak rozpoznat kreditní a debetní kartu?</w:t>
      </w:r>
    </w:p>
    <w:p w14:paraId="59C51351" w14:textId="77777777" w:rsidR="009D6A40" w:rsidRPr="003759F1" w:rsidRDefault="009D6A40" w:rsidP="009D6A40">
      <w:r w:rsidRPr="003759F1">
        <w:t xml:space="preserve">Přestože obě karty vypadají téměř identicky, lze je rozlišit podle </w:t>
      </w:r>
      <w:r>
        <w:t>jednoduchého</w:t>
      </w:r>
      <w:r w:rsidRPr="003759F1">
        <w:t xml:space="preserve"> znak</w:t>
      </w:r>
      <w:r>
        <w:t>u:</w:t>
      </w:r>
      <w:r w:rsidRPr="003759F1">
        <w:t xml:space="preserve"> </w:t>
      </w:r>
      <w:r>
        <w:t>d</w:t>
      </w:r>
      <w:r w:rsidRPr="003759F1">
        <w:t>ebetní karta bývá označena slovem "DEBIT", zatímco kreditní nese označení "CREDIT". V</w:t>
      </w:r>
      <w:r>
        <w:t> </w:t>
      </w:r>
      <w:r w:rsidRPr="003759F1">
        <w:t>případě pochybností je nejlepší ověřit typ karty v bankovní aplikaci nebo přímo v bance.</w:t>
      </w:r>
    </w:p>
    <w:p w14:paraId="7882F1E6" w14:textId="77777777" w:rsidR="009D6A40" w:rsidRPr="003759F1" w:rsidRDefault="009D6A40" w:rsidP="009D6A40">
      <w:r w:rsidRPr="003759F1">
        <w:rPr>
          <w:b/>
          <w:bCs/>
        </w:rPr>
        <w:t>Bezpečnost na prvním místě</w:t>
      </w:r>
    </w:p>
    <w:p w14:paraId="5286FED6" w14:textId="77777777" w:rsidR="009D6A40" w:rsidRPr="003759F1" w:rsidRDefault="009D6A40" w:rsidP="009D6A40">
      <w:r w:rsidRPr="00ED224E">
        <w:rPr>
          <w:i/>
          <w:iCs/>
        </w:rPr>
        <w:t>„</w:t>
      </w:r>
      <w:r w:rsidRPr="003759F1">
        <w:rPr>
          <w:i/>
          <w:iCs/>
        </w:rPr>
        <w:t>Ať už používáte kreditní nebo debetní kartu, bezpečnost by měla být vaší prioritou</w:t>
      </w:r>
      <w:r>
        <w:rPr>
          <w:i/>
          <w:iCs/>
        </w:rPr>
        <w:t xml:space="preserve">. </w:t>
      </w:r>
      <w:r w:rsidRPr="00ED224E">
        <w:rPr>
          <w:i/>
          <w:iCs/>
        </w:rPr>
        <w:t>Aktivujte si notifikace o platbách, nastavte si denní a měsíční limity, nikdy nesdílejte PIN ani CVV kód a v</w:t>
      </w:r>
      <w:r>
        <w:rPr>
          <w:i/>
          <w:iCs/>
        </w:rPr>
        <w:t> </w:t>
      </w:r>
      <w:r w:rsidRPr="00ED224E">
        <w:rPr>
          <w:i/>
          <w:iCs/>
        </w:rPr>
        <w:t>případě podezření kartu okamžitě zablokujte</w:t>
      </w:r>
      <w:r>
        <w:rPr>
          <w:i/>
          <w:iCs/>
        </w:rPr>
        <w:t>,</w:t>
      </w:r>
      <w:r w:rsidRPr="00ED224E">
        <w:rPr>
          <w:i/>
          <w:iCs/>
        </w:rPr>
        <w:t>“</w:t>
      </w:r>
      <w:r w:rsidRPr="003759F1">
        <w:t xml:space="preserve"> </w:t>
      </w:r>
      <w:r>
        <w:t>doporučuje</w:t>
      </w:r>
      <w:r w:rsidRPr="003759F1">
        <w:t xml:space="preserve"> </w:t>
      </w:r>
      <w:proofErr w:type="spellStart"/>
      <w:r w:rsidRPr="003759F1">
        <w:t>Motáček</w:t>
      </w:r>
      <w:proofErr w:type="spellEnd"/>
      <w:r w:rsidRPr="003759F1">
        <w:t>.</w:t>
      </w:r>
    </w:p>
    <w:p w14:paraId="1FEB425E" w14:textId="77777777" w:rsidR="009D6A40" w:rsidRPr="003759F1" w:rsidRDefault="009D6A40" w:rsidP="009D6A40">
      <w:r w:rsidRPr="003759F1">
        <w:rPr>
          <w:b/>
          <w:bCs/>
        </w:rPr>
        <w:t>Fyzická vs. virtuální karta</w:t>
      </w:r>
    </w:p>
    <w:p w14:paraId="1F5DD5D6" w14:textId="77777777" w:rsidR="009D6A40" w:rsidRPr="003759F1" w:rsidRDefault="009D6A40" w:rsidP="009D6A40">
      <w:r w:rsidRPr="003759F1">
        <w:t xml:space="preserve">V době digitálních peněženek jako Google </w:t>
      </w:r>
      <w:proofErr w:type="spellStart"/>
      <w:r w:rsidRPr="003759F1">
        <w:t>Pay</w:t>
      </w:r>
      <w:proofErr w:type="spellEnd"/>
      <w:r w:rsidRPr="003759F1">
        <w:t xml:space="preserve"> nebo Apple </w:t>
      </w:r>
      <w:proofErr w:type="spellStart"/>
      <w:r w:rsidRPr="003759F1">
        <w:t>Pay</w:t>
      </w:r>
      <w:proofErr w:type="spellEnd"/>
      <w:r w:rsidRPr="003759F1">
        <w:t xml:space="preserve"> již fyzická karta často není nezbytná. Přesto existují situace, kdy se plastová karta stále hodí </w:t>
      </w:r>
      <w:r>
        <w:t>–</w:t>
      </w:r>
      <w:r w:rsidRPr="003759F1">
        <w:t xml:space="preserve"> zejména v zahraničí při platbách v hotelích nebo při pronájmu automobilu, kde mnohá zařízení akceptují jen fyzickou kartu.</w:t>
      </w:r>
    </w:p>
    <w:p w14:paraId="6DE1235E" w14:textId="77777777" w:rsidR="009D6A40" w:rsidRPr="003759F1" w:rsidRDefault="009D6A40" w:rsidP="009D6A40">
      <w:r w:rsidRPr="00D570F2">
        <w:rPr>
          <w:i/>
          <w:iCs/>
        </w:rPr>
        <w:t>„</w:t>
      </w:r>
      <w:r w:rsidRPr="003759F1">
        <w:rPr>
          <w:i/>
          <w:iCs/>
        </w:rPr>
        <w:t>Plastová karta zůstává praktickým záložním řešením pro případ, že ztratíte mobil nebo se vám vybije baterie</w:t>
      </w:r>
      <w:r>
        <w:rPr>
          <w:i/>
          <w:iCs/>
        </w:rPr>
        <w:t xml:space="preserve">. </w:t>
      </w:r>
      <w:r w:rsidRPr="00D570F2">
        <w:rPr>
          <w:i/>
          <w:iCs/>
        </w:rPr>
        <w:t>Nezbytná je také při výběru hotovosti z bankomatu, jelikož ne každý umožňuje výběr prostřednictvím virtuální karty v mobilu</w:t>
      </w:r>
      <w:r w:rsidRPr="003759F1">
        <w:rPr>
          <w:i/>
          <w:iCs/>
        </w:rPr>
        <w:t>,</w:t>
      </w:r>
      <w:r w:rsidRPr="00D570F2">
        <w:rPr>
          <w:i/>
          <w:iCs/>
        </w:rPr>
        <w:t>“</w:t>
      </w:r>
      <w:r w:rsidRPr="003759F1">
        <w:t xml:space="preserve"> dodává </w:t>
      </w:r>
      <w:proofErr w:type="spellStart"/>
      <w:r w:rsidRPr="003759F1">
        <w:t>Motáček</w:t>
      </w:r>
      <w:proofErr w:type="spellEnd"/>
      <w:r w:rsidRPr="003759F1">
        <w:t>.</w:t>
      </w:r>
    </w:p>
    <w:p w14:paraId="7116C8ED" w14:textId="77777777" w:rsidR="009D6A40" w:rsidRPr="003759F1" w:rsidRDefault="009D6A40" w:rsidP="009D6A40">
      <w:r w:rsidRPr="003759F1">
        <w:rPr>
          <w:b/>
          <w:bCs/>
        </w:rPr>
        <w:t>Vyb</w:t>
      </w:r>
      <w:r>
        <w:rPr>
          <w:b/>
          <w:bCs/>
        </w:rPr>
        <w:t>írejte</w:t>
      </w:r>
      <w:r w:rsidRPr="003759F1">
        <w:rPr>
          <w:b/>
          <w:bCs/>
        </w:rPr>
        <w:t xml:space="preserve"> kartu podle svých potřeb</w:t>
      </w:r>
    </w:p>
    <w:p w14:paraId="1455D6C0" w14:textId="7B285CDA" w:rsidR="00F66E08" w:rsidRDefault="009D6A40" w:rsidP="009D6A40">
      <w:r w:rsidRPr="003759F1">
        <w:t>Obě karty mají své místo v osobních financích. Pokud hledáte jednoduchost a nechcete riskovat zadlužení, debetní karta je ideální volbou. Pokud oceníte dodatečné výhody a dokážete disciplinovaně splácet, kreditní karta může být cenným finančním nástrojem.</w:t>
      </w:r>
    </w:p>
    <w:p w14:paraId="57CEC546" w14:textId="567EFF6B" w:rsidR="00712072" w:rsidRPr="00F66E08" w:rsidRDefault="00F66E08" w:rsidP="00C00401">
      <w:r>
        <w:br w:type="column"/>
      </w:r>
      <w:r w:rsidR="00712072" w:rsidRPr="007622A0">
        <w:rPr>
          <w:rFonts w:cs="Open Sans"/>
          <w:b/>
          <w:bCs/>
          <w:i/>
          <w:iCs/>
          <w:sz w:val="20"/>
          <w:szCs w:val="20"/>
        </w:rPr>
        <w:lastRenderedPageBreak/>
        <w:t xml:space="preserve">O společnosti </w:t>
      </w:r>
      <w:proofErr w:type="spellStart"/>
      <w:r w:rsidR="00712072" w:rsidRPr="007622A0">
        <w:rPr>
          <w:rFonts w:cs="Open Sans"/>
          <w:b/>
          <w:bCs/>
          <w:i/>
          <w:iCs/>
          <w:sz w:val="20"/>
          <w:szCs w:val="20"/>
        </w:rPr>
        <w:t>FinGO</w:t>
      </w:r>
      <w:proofErr w:type="spellEnd"/>
      <w:r w:rsidR="00712072" w:rsidRPr="007622A0">
        <w:rPr>
          <w:rFonts w:cs="Open Sans"/>
          <w:b/>
          <w:bCs/>
          <w:i/>
          <w:iCs/>
          <w:sz w:val="20"/>
          <w:szCs w:val="20"/>
        </w:rPr>
        <w:t>:</w:t>
      </w:r>
    </w:p>
    <w:p w14:paraId="3272E8CB" w14:textId="309EF551" w:rsidR="009C1B95" w:rsidRDefault="00712072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i/>
          <w:iCs/>
          <w:sz w:val="20"/>
          <w:szCs w:val="20"/>
        </w:rPr>
        <w:t xml:space="preserve">Digitální finančně-poradenská společnost FinGO.cz začala v České republice působit v roce 2021 s cílem přinést makléřům i klientům pohodlí, férovost a díky digitálním technologiím také příležitost, jak oslovit nové klienty. V současnosti má společnost přes </w:t>
      </w:r>
      <w:r w:rsidR="003C1A63">
        <w:rPr>
          <w:rFonts w:cs="Open Sans"/>
          <w:i/>
          <w:iCs/>
          <w:sz w:val="20"/>
          <w:szCs w:val="20"/>
        </w:rPr>
        <w:t>63</w:t>
      </w:r>
      <w:r w:rsidRPr="0085622D">
        <w:rPr>
          <w:rFonts w:cs="Open Sans"/>
          <w:i/>
          <w:iCs/>
          <w:sz w:val="20"/>
          <w:szCs w:val="20"/>
        </w:rPr>
        <w:t>0 vázaných zástupců, kteří působí po celé České republice. V roce 2022 patřila k nejrychleji rostoucím makléřským společnostem, přičemž v oblasti úvěrů rostla nejrychleji ze všech.  Významný podíl produkce FinGO.cz pochází z online příležitostí, které společnost sama vytváří pro své vázané zástupce.</w:t>
      </w:r>
    </w:p>
    <w:p w14:paraId="6FEFC148" w14:textId="52B26EB2" w:rsidR="0096059C" w:rsidRPr="0085622D" w:rsidRDefault="00640C88" w:rsidP="00C00401">
      <w:pPr>
        <w:rPr>
          <w:rFonts w:cs="Open Sans"/>
          <w:i/>
          <w:iCs/>
          <w:sz w:val="20"/>
          <w:szCs w:val="20"/>
        </w:rPr>
      </w:pPr>
      <w:r w:rsidRPr="0085622D">
        <w:rPr>
          <w:rFonts w:cs="Open Sans"/>
          <w:noProof/>
        </w:rPr>
        <w:drawing>
          <wp:anchor distT="0" distB="0" distL="114300" distR="114300" simplePos="0" relativeHeight="251665408" behindDoc="0" locked="0" layoutInCell="1" allowOverlap="1" wp14:anchorId="5942909A" wp14:editId="541BB038">
            <wp:simplePos x="0" y="0"/>
            <wp:positionH relativeFrom="margin">
              <wp:posOffset>5693410</wp:posOffset>
            </wp:positionH>
            <wp:positionV relativeFrom="paragraph">
              <wp:posOffset>1660525</wp:posOffset>
            </wp:positionV>
            <wp:extent cx="572135" cy="431800"/>
            <wp:effectExtent l="0" t="0" r="0" b="6350"/>
            <wp:wrapSquare wrapText="bothSides"/>
            <wp:docPr id="1430303569" name="Obrázek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03569" name="Obrázek 4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3360" behindDoc="0" locked="0" layoutInCell="1" allowOverlap="1" wp14:anchorId="53045D19" wp14:editId="2E564BD3">
            <wp:simplePos x="0" y="0"/>
            <wp:positionH relativeFrom="column">
              <wp:posOffset>5053330</wp:posOffset>
            </wp:positionH>
            <wp:positionV relativeFrom="paragraph">
              <wp:posOffset>1660525</wp:posOffset>
            </wp:positionV>
            <wp:extent cx="467995" cy="431800"/>
            <wp:effectExtent l="0" t="0" r="8255" b="6350"/>
            <wp:wrapSquare wrapText="bothSides"/>
            <wp:docPr id="415049230" name="Obrázek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49230" name="Obrázek 5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61312" behindDoc="0" locked="0" layoutInCell="1" allowOverlap="1" wp14:anchorId="334490BB" wp14:editId="29A2D813">
            <wp:simplePos x="0" y="0"/>
            <wp:positionH relativeFrom="margin">
              <wp:posOffset>4265930</wp:posOffset>
            </wp:positionH>
            <wp:positionV relativeFrom="paragraph">
              <wp:posOffset>1655445</wp:posOffset>
            </wp:positionV>
            <wp:extent cx="845820" cy="431800"/>
            <wp:effectExtent l="0" t="0" r="0" b="6350"/>
            <wp:wrapSquare wrapText="bothSides"/>
            <wp:docPr id="1399757103" name="Obrázek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57103" name="Obrázek 6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22D">
        <w:rPr>
          <w:rFonts w:cs="Open Sans"/>
          <w:noProof/>
        </w:rPr>
        <w:drawing>
          <wp:anchor distT="0" distB="0" distL="114300" distR="114300" simplePos="0" relativeHeight="251659264" behindDoc="0" locked="0" layoutInCell="1" allowOverlap="1" wp14:anchorId="5BD6DE5E" wp14:editId="24EA21E6">
            <wp:simplePos x="0" y="0"/>
            <wp:positionH relativeFrom="margin">
              <wp:posOffset>3815080</wp:posOffset>
            </wp:positionH>
            <wp:positionV relativeFrom="paragraph">
              <wp:posOffset>1655445</wp:posOffset>
            </wp:positionV>
            <wp:extent cx="460375" cy="431800"/>
            <wp:effectExtent l="0" t="0" r="0" b="6350"/>
            <wp:wrapSquare wrapText="bothSides"/>
            <wp:docPr id="2096601148" name="Obrázek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01148" name="Obrázek 7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072" w:rsidRPr="0085622D">
        <w:rPr>
          <w:rFonts w:cs="Open Sans"/>
          <w:i/>
          <w:iCs/>
          <w:sz w:val="20"/>
          <w:szCs w:val="20"/>
        </w:rPr>
        <w:t xml:space="preserve">Společnost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FinGO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je součástí lokální investiční skupiny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InTeFi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Capital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podnikatele a investora Lukáše Nováka. Skupina vlastní a řídí české a slovenské společnosti z oblastí informačních technologií, financí, a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real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estate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developmentu. Podíl vlastní například v technologické skupině </w:t>
      </w:r>
      <w:proofErr w:type="spellStart"/>
      <w:r w:rsidR="00712072" w:rsidRPr="0085622D">
        <w:rPr>
          <w:rFonts w:cs="Open Sans"/>
          <w:i/>
          <w:iCs/>
          <w:sz w:val="20"/>
          <w:szCs w:val="20"/>
        </w:rPr>
        <w:t>BiQ</w:t>
      </w:r>
      <w:proofErr w:type="spellEnd"/>
      <w:r w:rsidR="00712072" w:rsidRPr="0085622D">
        <w:rPr>
          <w:rFonts w:cs="Open Sans"/>
          <w:i/>
          <w:iCs/>
          <w:sz w:val="20"/>
          <w:szCs w:val="20"/>
        </w:rPr>
        <w:t xml:space="preserve"> Group, která vytváří komplexní a udržitelné IT projekty s budoucností. </w:t>
      </w:r>
      <w:r w:rsidR="00633408">
        <w:rPr>
          <w:rFonts w:cs="Open Sans"/>
          <w:i/>
          <w:iCs/>
          <w:sz w:val="20"/>
          <w:szCs w:val="20"/>
        </w:rPr>
        <w:t>Sesterská s</w:t>
      </w:r>
      <w:r w:rsidR="00712072" w:rsidRPr="0085622D">
        <w:rPr>
          <w:rFonts w:cs="Open Sans"/>
          <w:i/>
          <w:iCs/>
          <w:sz w:val="20"/>
          <w:szCs w:val="20"/>
        </w:rPr>
        <w:t xml:space="preserve">polečnost FinGO.sk byla založena </w:t>
      </w:r>
      <w:r w:rsidR="00F454AD">
        <w:rPr>
          <w:rFonts w:cs="Open Sans"/>
          <w:i/>
          <w:iCs/>
          <w:sz w:val="20"/>
          <w:szCs w:val="20"/>
        </w:rPr>
        <w:t>v roce 2017</w:t>
      </w:r>
      <w:r w:rsidR="00712072" w:rsidRPr="0085622D">
        <w:rPr>
          <w:rFonts w:cs="Open Sans"/>
          <w:i/>
          <w:iCs/>
          <w:sz w:val="20"/>
          <w:szCs w:val="20"/>
        </w:rPr>
        <w:t xml:space="preserve"> a stala se jednou z nejrychleji rostoucích společností ve svém oboru na Slovensku. Více než 1</w:t>
      </w:r>
      <w:r w:rsidR="004B7096">
        <w:rPr>
          <w:rFonts w:cs="Open Sans"/>
          <w:i/>
          <w:iCs/>
          <w:sz w:val="20"/>
          <w:szCs w:val="20"/>
        </w:rPr>
        <w:t xml:space="preserve"> 0</w:t>
      </w:r>
      <w:r w:rsidR="00712072" w:rsidRPr="0085622D">
        <w:rPr>
          <w:rFonts w:cs="Open Sans"/>
          <w:i/>
          <w:iCs/>
          <w:sz w:val="20"/>
          <w:szCs w:val="20"/>
        </w:rPr>
        <w:t>00 odborníků působí ve všech 79 okresech Slovenska a stará se o téměř 1</w:t>
      </w:r>
      <w:r w:rsidR="00E92752">
        <w:rPr>
          <w:rFonts w:cs="Open Sans"/>
          <w:i/>
          <w:iCs/>
          <w:sz w:val="20"/>
          <w:szCs w:val="20"/>
        </w:rPr>
        <w:t>5</w:t>
      </w:r>
      <w:r w:rsidR="00712072" w:rsidRPr="0085622D">
        <w:rPr>
          <w:rFonts w:cs="Open Sans"/>
          <w:i/>
          <w:iCs/>
          <w:sz w:val="20"/>
          <w:szCs w:val="20"/>
        </w:rPr>
        <w:t>0 000 spokojených klientů.</w:t>
      </w:r>
    </w:p>
    <w:sectPr w:rsidR="0096059C" w:rsidRPr="0085622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B8DF" w14:textId="77777777" w:rsidR="00007504" w:rsidRDefault="00007504" w:rsidP="00C00401">
      <w:r>
        <w:separator/>
      </w:r>
    </w:p>
  </w:endnote>
  <w:endnote w:type="continuationSeparator" w:id="0">
    <w:p w14:paraId="60AA8076" w14:textId="77777777" w:rsidR="00007504" w:rsidRDefault="00007504" w:rsidP="00C0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791658" w14:paraId="7B7E4F7F" w14:textId="77777777" w:rsidTr="7E791658">
      <w:trPr>
        <w:trHeight w:val="300"/>
      </w:trPr>
      <w:tc>
        <w:tcPr>
          <w:tcW w:w="3020" w:type="dxa"/>
        </w:tcPr>
        <w:p w14:paraId="15343DB0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102F4D46" w14:textId="77777777" w:rsidR="7E791658" w:rsidRDefault="7E791658" w:rsidP="00C00401">
          <w:pPr>
            <w:pStyle w:val="Zhlav"/>
          </w:pPr>
        </w:p>
      </w:tc>
      <w:tc>
        <w:tcPr>
          <w:tcW w:w="3020" w:type="dxa"/>
        </w:tcPr>
        <w:p w14:paraId="01B44316" w14:textId="77777777" w:rsidR="7E791658" w:rsidRDefault="7E791658" w:rsidP="00C00401">
          <w:pPr>
            <w:pStyle w:val="Zhlav"/>
          </w:pPr>
        </w:p>
      </w:tc>
    </w:tr>
  </w:tbl>
  <w:p w14:paraId="37BCB74C" w14:textId="77777777" w:rsidR="7E791658" w:rsidRDefault="7E791658" w:rsidP="00C00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BC2E" w14:textId="77777777" w:rsidR="00007504" w:rsidRDefault="00007504" w:rsidP="00C00401">
      <w:r>
        <w:separator/>
      </w:r>
    </w:p>
  </w:footnote>
  <w:footnote w:type="continuationSeparator" w:id="0">
    <w:p w14:paraId="79BC8033" w14:textId="77777777" w:rsidR="00007504" w:rsidRDefault="00007504" w:rsidP="00C0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CC11" w14:textId="77777777" w:rsidR="009B404E" w:rsidRPr="00C00401" w:rsidRDefault="009B404E" w:rsidP="00C00401">
    <w:pPr>
      <w:pStyle w:val="Zahlavi"/>
    </w:pPr>
    <w:r w:rsidRPr="00C00401">
      <w:drawing>
        <wp:anchor distT="0" distB="0" distL="114300" distR="114300" simplePos="0" relativeHeight="251658240" behindDoc="0" locked="0" layoutInCell="1" allowOverlap="1" wp14:anchorId="6845EDC8" wp14:editId="5DC0020C">
          <wp:simplePos x="0" y="0"/>
          <wp:positionH relativeFrom="column">
            <wp:posOffset>4310380</wp:posOffset>
          </wp:positionH>
          <wp:positionV relativeFrom="paragraph">
            <wp:posOffset>-325755</wp:posOffset>
          </wp:positionV>
          <wp:extent cx="1895475" cy="768985"/>
          <wp:effectExtent l="0" t="0" r="9525" b="0"/>
          <wp:wrapSquare wrapText="bothSides"/>
          <wp:docPr id="399986389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986389" name="Grafický objekt 399986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056159" w14:textId="77777777" w:rsidR="009B404E" w:rsidRDefault="009B404E" w:rsidP="00C00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35C"/>
    <w:multiLevelType w:val="hybridMultilevel"/>
    <w:tmpl w:val="88DC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8E0"/>
    <w:multiLevelType w:val="multilevel"/>
    <w:tmpl w:val="335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C1470"/>
    <w:multiLevelType w:val="multilevel"/>
    <w:tmpl w:val="8E14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C5539"/>
    <w:multiLevelType w:val="multilevel"/>
    <w:tmpl w:val="6A66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40F"/>
    <w:multiLevelType w:val="multilevel"/>
    <w:tmpl w:val="D03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3E032A"/>
    <w:multiLevelType w:val="multilevel"/>
    <w:tmpl w:val="45FA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AA0531"/>
    <w:multiLevelType w:val="multilevel"/>
    <w:tmpl w:val="B1A4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321472"/>
    <w:multiLevelType w:val="multilevel"/>
    <w:tmpl w:val="1E2854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0B305E"/>
    <w:multiLevelType w:val="hybridMultilevel"/>
    <w:tmpl w:val="3AE4BC7C"/>
    <w:lvl w:ilvl="0" w:tplc="8E32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57161">
    <w:abstractNumId w:val="7"/>
  </w:num>
  <w:num w:numId="2" w16cid:durableId="363099003">
    <w:abstractNumId w:val="0"/>
  </w:num>
  <w:num w:numId="3" w16cid:durableId="1533155299">
    <w:abstractNumId w:val="5"/>
  </w:num>
  <w:num w:numId="4" w16cid:durableId="1809980726">
    <w:abstractNumId w:val="6"/>
  </w:num>
  <w:num w:numId="5" w16cid:durableId="1958484008">
    <w:abstractNumId w:val="4"/>
  </w:num>
  <w:num w:numId="6" w16cid:durableId="854686921">
    <w:abstractNumId w:val="1"/>
  </w:num>
  <w:num w:numId="7" w16cid:durableId="1984118866">
    <w:abstractNumId w:val="3"/>
  </w:num>
  <w:num w:numId="8" w16cid:durableId="128133814">
    <w:abstractNumId w:val="8"/>
  </w:num>
  <w:num w:numId="9" w16cid:durableId="3789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6"/>
    <w:rsid w:val="0000021F"/>
    <w:rsid w:val="00001B35"/>
    <w:rsid w:val="00004FFD"/>
    <w:rsid w:val="0000658B"/>
    <w:rsid w:val="000073D8"/>
    <w:rsid w:val="00007504"/>
    <w:rsid w:val="0000794B"/>
    <w:rsid w:val="00010A63"/>
    <w:rsid w:val="00010B20"/>
    <w:rsid w:val="000130A7"/>
    <w:rsid w:val="000156C5"/>
    <w:rsid w:val="000166FB"/>
    <w:rsid w:val="000167C8"/>
    <w:rsid w:val="00016F51"/>
    <w:rsid w:val="000177F2"/>
    <w:rsid w:val="000232BB"/>
    <w:rsid w:val="00027827"/>
    <w:rsid w:val="00030C15"/>
    <w:rsid w:val="00031FAB"/>
    <w:rsid w:val="00032B9B"/>
    <w:rsid w:val="0003572F"/>
    <w:rsid w:val="00035827"/>
    <w:rsid w:val="000370E4"/>
    <w:rsid w:val="00040FED"/>
    <w:rsid w:val="00041CF6"/>
    <w:rsid w:val="0004389E"/>
    <w:rsid w:val="000442A5"/>
    <w:rsid w:val="000460C4"/>
    <w:rsid w:val="00046406"/>
    <w:rsid w:val="00046FCB"/>
    <w:rsid w:val="000514DD"/>
    <w:rsid w:val="00052C56"/>
    <w:rsid w:val="00055DF8"/>
    <w:rsid w:val="00055FE9"/>
    <w:rsid w:val="000611AF"/>
    <w:rsid w:val="000625FE"/>
    <w:rsid w:val="00063A45"/>
    <w:rsid w:val="00065953"/>
    <w:rsid w:val="000662C5"/>
    <w:rsid w:val="00072048"/>
    <w:rsid w:val="000725B0"/>
    <w:rsid w:val="00073C2D"/>
    <w:rsid w:val="00074C4C"/>
    <w:rsid w:val="00075457"/>
    <w:rsid w:val="000761B4"/>
    <w:rsid w:val="00076806"/>
    <w:rsid w:val="000816F4"/>
    <w:rsid w:val="0008245D"/>
    <w:rsid w:val="00083A38"/>
    <w:rsid w:val="00083CAE"/>
    <w:rsid w:val="000873CA"/>
    <w:rsid w:val="00091AB5"/>
    <w:rsid w:val="00092FF4"/>
    <w:rsid w:val="00094ABB"/>
    <w:rsid w:val="000962CF"/>
    <w:rsid w:val="000970DD"/>
    <w:rsid w:val="000A025B"/>
    <w:rsid w:val="000A10EE"/>
    <w:rsid w:val="000A22D0"/>
    <w:rsid w:val="000A4128"/>
    <w:rsid w:val="000A5BC8"/>
    <w:rsid w:val="000B0146"/>
    <w:rsid w:val="000B3761"/>
    <w:rsid w:val="000B491A"/>
    <w:rsid w:val="000B53EF"/>
    <w:rsid w:val="000B6269"/>
    <w:rsid w:val="000B6644"/>
    <w:rsid w:val="000C1F47"/>
    <w:rsid w:val="000C32FA"/>
    <w:rsid w:val="000C4389"/>
    <w:rsid w:val="000D5103"/>
    <w:rsid w:val="000D6645"/>
    <w:rsid w:val="000D6A46"/>
    <w:rsid w:val="000D6D02"/>
    <w:rsid w:val="000E0245"/>
    <w:rsid w:val="000E0D1B"/>
    <w:rsid w:val="000E157E"/>
    <w:rsid w:val="000E2A8F"/>
    <w:rsid w:val="000E6A0D"/>
    <w:rsid w:val="000F2B58"/>
    <w:rsid w:val="000F3C52"/>
    <w:rsid w:val="0010033D"/>
    <w:rsid w:val="00100EF2"/>
    <w:rsid w:val="00103C5D"/>
    <w:rsid w:val="00114A22"/>
    <w:rsid w:val="00123A82"/>
    <w:rsid w:val="00123CBB"/>
    <w:rsid w:val="0012633D"/>
    <w:rsid w:val="00126A40"/>
    <w:rsid w:val="00126CAB"/>
    <w:rsid w:val="001349B3"/>
    <w:rsid w:val="00136991"/>
    <w:rsid w:val="00140D71"/>
    <w:rsid w:val="00141266"/>
    <w:rsid w:val="00141690"/>
    <w:rsid w:val="00145A00"/>
    <w:rsid w:val="001529F1"/>
    <w:rsid w:val="00154E66"/>
    <w:rsid w:val="00155502"/>
    <w:rsid w:val="00160E3C"/>
    <w:rsid w:val="00161442"/>
    <w:rsid w:val="00161DEA"/>
    <w:rsid w:val="00163105"/>
    <w:rsid w:val="001653DF"/>
    <w:rsid w:val="001665F9"/>
    <w:rsid w:val="00166AF9"/>
    <w:rsid w:val="001671B0"/>
    <w:rsid w:val="00170800"/>
    <w:rsid w:val="001710AF"/>
    <w:rsid w:val="0017134D"/>
    <w:rsid w:val="001726F3"/>
    <w:rsid w:val="00172E17"/>
    <w:rsid w:val="00180E6A"/>
    <w:rsid w:val="001842E5"/>
    <w:rsid w:val="001876D3"/>
    <w:rsid w:val="0019024B"/>
    <w:rsid w:val="001946FC"/>
    <w:rsid w:val="001A0D25"/>
    <w:rsid w:val="001A1292"/>
    <w:rsid w:val="001A1D0A"/>
    <w:rsid w:val="001A2107"/>
    <w:rsid w:val="001A21A3"/>
    <w:rsid w:val="001B3538"/>
    <w:rsid w:val="001B4EA0"/>
    <w:rsid w:val="001C0693"/>
    <w:rsid w:val="001C1F70"/>
    <w:rsid w:val="001C434C"/>
    <w:rsid w:val="001C580D"/>
    <w:rsid w:val="001C7341"/>
    <w:rsid w:val="001D10AA"/>
    <w:rsid w:val="001D24B7"/>
    <w:rsid w:val="001D2C8C"/>
    <w:rsid w:val="001D4EB5"/>
    <w:rsid w:val="001D588D"/>
    <w:rsid w:val="001D598E"/>
    <w:rsid w:val="001E080B"/>
    <w:rsid w:val="001E1289"/>
    <w:rsid w:val="001E302B"/>
    <w:rsid w:val="001E30CC"/>
    <w:rsid w:val="001E6AB9"/>
    <w:rsid w:val="001E6F3F"/>
    <w:rsid w:val="001E7717"/>
    <w:rsid w:val="001F250E"/>
    <w:rsid w:val="001F44D8"/>
    <w:rsid w:val="002049BE"/>
    <w:rsid w:val="00204ED4"/>
    <w:rsid w:val="00207B4D"/>
    <w:rsid w:val="00211D63"/>
    <w:rsid w:val="00213ED1"/>
    <w:rsid w:val="00215E72"/>
    <w:rsid w:val="00217BE6"/>
    <w:rsid w:val="00217E22"/>
    <w:rsid w:val="00221487"/>
    <w:rsid w:val="0022158E"/>
    <w:rsid w:val="00222C93"/>
    <w:rsid w:val="00224B01"/>
    <w:rsid w:val="002303EC"/>
    <w:rsid w:val="00233E02"/>
    <w:rsid w:val="00234369"/>
    <w:rsid w:val="002344D8"/>
    <w:rsid w:val="00234D95"/>
    <w:rsid w:val="00236760"/>
    <w:rsid w:val="002379C0"/>
    <w:rsid w:val="00241F37"/>
    <w:rsid w:val="00245AAA"/>
    <w:rsid w:val="00251351"/>
    <w:rsid w:val="0025211B"/>
    <w:rsid w:val="00257F3E"/>
    <w:rsid w:val="00260F8F"/>
    <w:rsid w:val="00261CA3"/>
    <w:rsid w:val="00263614"/>
    <w:rsid w:val="002639B4"/>
    <w:rsid w:val="00274D60"/>
    <w:rsid w:val="00276C6C"/>
    <w:rsid w:val="00276F7D"/>
    <w:rsid w:val="002772E1"/>
    <w:rsid w:val="00280C2B"/>
    <w:rsid w:val="00284142"/>
    <w:rsid w:val="00287DF5"/>
    <w:rsid w:val="002905E6"/>
    <w:rsid w:val="0029083A"/>
    <w:rsid w:val="00292F00"/>
    <w:rsid w:val="00295A20"/>
    <w:rsid w:val="002A1734"/>
    <w:rsid w:val="002A1B55"/>
    <w:rsid w:val="002A21E4"/>
    <w:rsid w:val="002A32F4"/>
    <w:rsid w:val="002A53DA"/>
    <w:rsid w:val="002A62CB"/>
    <w:rsid w:val="002B13B2"/>
    <w:rsid w:val="002B70E7"/>
    <w:rsid w:val="002C2E3A"/>
    <w:rsid w:val="002C382A"/>
    <w:rsid w:val="002C59EB"/>
    <w:rsid w:val="002C5A45"/>
    <w:rsid w:val="002C60DA"/>
    <w:rsid w:val="002D21FA"/>
    <w:rsid w:val="002D4EB8"/>
    <w:rsid w:val="002D4EE4"/>
    <w:rsid w:val="002E07EE"/>
    <w:rsid w:val="002E0CCF"/>
    <w:rsid w:val="002E1AF8"/>
    <w:rsid w:val="002E54F5"/>
    <w:rsid w:val="002E7709"/>
    <w:rsid w:val="002F5FAF"/>
    <w:rsid w:val="00300545"/>
    <w:rsid w:val="003024F0"/>
    <w:rsid w:val="0030325C"/>
    <w:rsid w:val="00303617"/>
    <w:rsid w:val="0030492E"/>
    <w:rsid w:val="003060EB"/>
    <w:rsid w:val="00306FF7"/>
    <w:rsid w:val="00307B7B"/>
    <w:rsid w:val="00307DE5"/>
    <w:rsid w:val="00310F86"/>
    <w:rsid w:val="00315B04"/>
    <w:rsid w:val="00317763"/>
    <w:rsid w:val="00320C20"/>
    <w:rsid w:val="00330807"/>
    <w:rsid w:val="00331594"/>
    <w:rsid w:val="003319EC"/>
    <w:rsid w:val="00334FAF"/>
    <w:rsid w:val="00340F69"/>
    <w:rsid w:val="00341989"/>
    <w:rsid w:val="00342AF0"/>
    <w:rsid w:val="003447BB"/>
    <w:rsid w:val="00347F9F"/>
    <w:rsid w:val="00350AAF"/>
    <w:rsid w:val="00351D19"/>
    <w:rsid w:val="0035269E"/>
    <w:rsid w:val="0035357F"/>
    <w:rsid w:val="003657AB"/>
    <w:rsid w:val="00370622"/>
    <w:rsid w:val="00370FC7"/>
    <w:rsid w:val="0037171D"/>
    <w:rsid w:val="00373847"/>
    <w:rsid w:val="003748A7"/>
    <w:rsid w:val="003760BD"/>
    <w:rsid w:val="00376685"/>
    <w:rsid w:val="00376B28"/>
    <w:rsid w:val="0037762B"/>
    <w:rsid w:val="00377D97"/>
    <w:rsid w:val="00380ED4"/>
    <w:rsid w:val="003815E3"/>
    <w:rsid w:val="00382E6E"/>
    <w:rsid w:val="00384151"/>
    <w:rsid w:val="00387642"/>
    <w:rsid w:val="003915C5"/>
    <w:rsid w:val="003A04E7"/>
    <w:rsid w:val="003A162E"/>
    <w:rsid w:val="003A1803"/>
    <w:rsid w:val="003A354B"/>
    <w:rsid w:val="003A607A"/>
    <w:rsid w:val="003B238C"/>
    <w:rsid w:val="003B23D1"/>
    <w:rsid w:val="003B4005"/>
    <w:rsid w:val="003B4C87"/>
    <w:rsid w:val="003B6A74"/>
    <w:rsid w:val="003C1A63"/>
    <w:rsid w:val="003C6BEA"/>
    <w:rsid w:val="003D045C"/>
    <w:rsid w:val="003D0D6C"/>
    <w:rsid w:val="003D2348"/>
    <w:rsid w:val="003D58BA"/>
    <w:rsid w:val="003D66CE"/>
    <w:rsid w:val="003E1DFE"/>
    <w:rsid w:val="003E396C"/>
    <w:rsid w:val="003E3BF6"/>
    <w:rsid w:val="003E5D6E"/>
    <w:rsid w:val="003F20AC"/>
    <w:rsid w:val="003F2B6E"/>
    <w:rsid w:val="003F2DE9"/>
    <w:rsid w:val="003F3774"/>
    <w:rsid w:val="00414E7C"/>
    <w:rsid w:val="00416592"/>
    <w:rsid w:val="004173C5"/>
    <w:rsid w:val="004204A7"/>
    <w:rsid w:val="0042374E"/>
    <w:rsid w:val="004240D9"/>
    <w:rsid w:val="0042592F"/>
    <w:rsid w:val="004261C0"/>
    <w:rsid w:val="00427184"/>
    <w:rsid w:val="0042731D"/>
    <w:rsid w:val="00432F8F"/>
    <w:rsid w:val="00433265"/>
    <w:rsid w:val="0043437F"/>
    <w:rsid w:val="00435F26"/>
    <w:rsid w:val="00437603"/>
    <w:rsid w:val="004447EB"/>
    <w:rsid w:val="00445B8E"/>
    <w:rsid w:val="00446A76"/>
    <w:rsid w:val="00452C38"/>
    <w:rsid w:val="004568B8"/>
    <w:rsid w:val="004630DE"/>
    <w:rsid w:val="00463F22"/>
    <w:rsid w:val="00465D61"/>
    <w:rsid w:val="00465E22"/>
    <w:rsid w:val="00466237"/>
    <w:rsid w:val="004665DB"/>
    <w:rsid w:val="00467FC4"/>
    <w:rsid w:val="004741F4"/>
    <w:rsid w:val="00476C89"/>
    <w:rsid w:val="004777C9"/>
    <w:rsid w:val="00477D14"/>
    <w:rsid w:val="00480D15"/>
    <w:rsid w:val="004852AE"/>
    <w:rsid w:val="00485C48"/>
    <w:rsid w:val="00485FF4"/>
    <w:rsid w:val="00486147"/>
    <w:rsid w:val="004866AD"/>
    <w:rsid w:val="004877F4"/>
    <w:rsid w:val="00490009"/>
    <w:rsid w:val="004907BA"/>
    <w:rsid w:val="00490EC1"/>
    <w:rsid w:val="0049178B"/>
    <w:rsid w:val="004942A2"/>
    <w:rsid w:val="0049585A"/>
    <w:rsid w:val="00496EAF"/>
    <w:rsid w:val="004A2C0D"/>
    <w:rsid w:val="004A35C4"/>
    <w:rsid w:val="004A3760"/>
    <w:rsid w:val="004A4E19"/>
    <w:rsid w:val="004B10CA"/>
    <w:rsid w:val="004B33BF"/>
    <w:rsid w:val="004B5EC1"/>
    <w:rsid w:val="004B7096"/>
    <w:rsid w:val="004C3812"/>
    <w:rsid w:val="004C50E4"/>
    <w:rsid w:val="004C5C16"/>
    <w:rsid w:val="004C5D53"/>
    <w:rsid w:val="004C74C2"/>
    <w:rsid w:val="004D030F"/>
    <w:rsid w:val="004D127B"/>
    <w:rsid w:val="004D2462"/>
    <w:rsid w:val="004D249B"/>
    <w:rsid w:val="004E41B1"/>
    <w:rsid w:val="004E6F7B"/>
    <w:rsid w:val="004E78A7"/>
    <w:rsid w:val="004F2062"/>
    <w:rsid w:val="004F4F21"/>
    <w:rsid w:val="004F6C36"/>
    <w:rsid w:val="005002F0"/>
    <w:rsid w:val="005037AB"/>
    <w:rsid w:val="00511218"/>
    <w:rsid w:val="00514BA1"/>
    <w:rsid w:val="00517194"/>
    <w:rsid w:val="00523422"/>
    <w:rsid w:val="00523961"/>
    <w:rsid w:val="005259FB"/>
    <w:rsid w:val="00526D07"/>
    <w:rsid w:val="00533D3B"/>
    <w:rsid w:val="00536896"/>
    <w:rsid w:val="00540518"/>
    <w:rsid w:val="00542979"/>
    <w:rsid w:val="00543608"/>
    <w:rsid w:val="005436D2"/>
    <w:rsid w:val="005445B6"/>
    <w:rsid w:val="00545980"/>
    <w:rsid w:val="00547331"/>
    <w:rsid w:val="00547822"/>
    <w:rsid w:val="00552D7D"/>
    <w:rsid w:val="005564B3"/>
    <w:rsid w:val="0055794D"/>
    <w:rsid w:val="00557DFF"/>
    <w:rsid w:val="00562B35"/>
    <w:rsid w:val="00567B61"/>
    <w:rsid w:val="00567FA0"/>
    <w:rsid w:val="00572FC0"/>
    <w:rsid w:val="00573667"/>
    <w:rsid w:val="005737A5"/>
    <w:rsid w:val="00575099"/>
    <w:rsid w:val="0057569E"/>
    <w:rsid w:val="0057650B"/>
    <w:rsid w:val="0057733B"/>
    <w:rsid w:val="00581AC6"/>
    <w:rsid w:val="00581FDA"/>
    <w:rsid w:val="00583C0E"/>
    <w:rsid w:val="00585167"/>
    <w:rsid w:val="00585A8C"/>
    <w:rsid w:val="005903D0"/>
    <w:rsid w:val="005936A5"/>
    <w:rsid w:val="005970E4"/>
    <w:rsid w:val="00597FB7"/>
    <w:rsid w:val="005A0029"/>
    <w:rsid w:val="005A3916"/>
    <w:rsid w:val="005A3AF4"/>
    <w:rsid w:val="005A4358"/>
    <w:rsid w:val="005A595A"/>
    <w:rsid w:val="005A6B95"/>
    <w:rsid w:val="005B2544"/>
    <w:rsid w:val="005B27B1"/>
    <w:rsid w:val="005B518F"/>
    <w:rsid w:val="005B55F4"/>
    <w:rsid w:val="005B5649"/>
    <w:rsid w:val="005B6B51"/>
    <w:rsid w:val="005C00E6"/>
    <w:rsid w:val="005C3118"/>
    <w:rsid w:val="005C43E7"/>
    <w:rsid w:val="005C5272"/>
    <w:rsid w:val="005D3C12"/>
    <w:rsid w:val="005D48A0"/>
    <w:rsid w:val="005D5F6D"/>
    <w:rsid w:val="005E2C7A"/>
    <w:rsid w:val="005E3B20"/>
    <w:rsid w:val="005E79B1"/>
    <w:rsid w:val="005F5D29"/>
    <w:rsid w:val="005F7677"/>
    <w:rsid w:val="005F7916"/>
    <w:rsid w:val="00601121"/>
    <w:rsid w:val="006017A0"/>
    <w:rsid w:val="0060368E"/>
    <w:rsid w:val="00604BAA"/>
    <w:rsid w:val="00605533"/>
    <w:rsid w:val="00605586"/>
    <w:rsid w:val="0061589B"/>
    <w:rsid w:val="0061675A"/>
    <w:rsid w:val="00625B35"/>
    <w:rsid w:val="00625B6D"/>
    <w:rsid w:val="006261F9"/>
    <w:rsid w:val="00627190"/>
    <w:rsid w:val="006273EA"/>
    <w:rsid w:val="00632F5C"/>
    <w:rsid w:val="00633335"/>
    <w:rsid w:val="00633408"/>
    <w:rsid w:val="0063692F"/>
    <w:rsid w:val="00636E48"/>
    <w:rsid w:val="00640A81"/>
    <w:rsid w:val="00640C88"/>
    <w:rsid w:val="00641FD4"/>
    <w:rsid w:val="00645879"/>
    <w:rsid w:val="00646D90"/>
    <w:rsid w:val="00646FA2"/>
    <w:rsid w:val="006526AF"/>
    <w:rsid w:val="006533F6"/>
    <w:rsid w:val="006536C1"/>
    <w:rsid w:val="0065529F"/>
    <w:rsid w:val="006569AC"/>
    <w:rsid w:val="00657A80"/>
    <w:rsid w:val="006628BF"/>
    <w:rsid w:val="00662DD9"/>
    <w:rsid w:val="006709B2"/>
    <w:rsid w:val="00671152"/>
    <w:rsid w:val="0067199E"/>
    <w:rsid w:val="00675641"/>
    <w:rsid w:val="00676B63"/>
    <w:rsid w:val="0068289E"/>
    <w:rsid w:val="00682902"/>
    <w:rsid w:val="0068301F"/>
    <w:rsid w:val="006848CD"/>
    <w:rsid w:val="00684A60"/>
    <w:rsid w:val="00690362"/>
    <w:rsid w:val="00690A80"/>
    <w:rsid w:val="006924E0"/>
    <w:rsid w:val="0069527F"/>
    <w:rsid w:val="0069560E"/>
    <w:rsid w:val="00697FD8"/>
    <w:rsid w:val="006A1252"/>
    <w:rsid w:val="006A1663"/>
    <w:rsid w:val="006A607D"/>
    <w:rsid w:val="006A68AF"/>
    <w:rsid w:val="006A6AF3"/>
    <w:rsid w:val="006A6E08"/>
    <w:rsid w:val="006B3147"/>
    <w:rsid w:val="006B5CF3"/>
    <w:rsid w:val="006B7E92"/>
    <w:rsid w:val="006C0694"/>
    <w:rsid w:val="006C26BA"/>
    <w:rsid w:val="006C2B06"/>
    <w:rsid w:val="006C308A"/>
    <w:rsid w:val="006C4423"/>
    <w:rsid w:val="006C4CF0"/>
    <w:rsid w:val="006D12FE"/>
    <w:rsid w:val="006D2C9F"/>
    <w:rsid w:val="006D596E"/>
    <w:rsid w:val="006D784C"/>
    <w:rsid w:val="006E111A"/>
    <w:rsid w:val="006E290E"/>
    <w:rsid w:val="006E2CB7"/>
    <w:rsid w:val="006E3B9F"/>
    <w:rsid w:val="006E4179"/>
    <w:rsid w:val="006E576A"/>
    <w:rsid w:val="006E5E5C"/>
    <w:rsid w:val="006F00A9"/>
    <w:rsid w:val="006F1D3A"/>
    <w:rsid w:val="006F26F7"/>
    <w:rsid w:val="006F2B8E"/>
    <w:rsid w:val="006F50FA"/>
    <w:rsid w:val="006F64EE"/>
    <w:rsid w:val="006F6884"/>
    <w:rsid w:val="006F7EA4"/>
    <w:rsid w:val="00700A3E"/>
    <w:rsid w:val="00701CE2"/>
    <w:rsid w:val="00705139"/>
    <w:rsid w:val="0070582A"/>
    <w:rsid w:val="00712072"/>
    <w:rsid w:val="007123ED"/>
    <w:rsid w:val="00714664"/>
    <w:rsid w:val="0071539D"/>
    <w:rsid w:val="0071584B"/>
    <w:rsid w:val="00720B44"/>
    <w:rsid w:val="007211E6"/>
    <w:rsid w:val="007233E9"/>
    <w:rsid w:val="00723B3E"/>
    <w:rsid w:val="0073629A"/>
    <w:rsid w:val="00736FB4"/>
    <w:rsid w:val="0073769F"/>
    <w:rsid w:val="0074064F"/>
    <w:rsid w:val="00740EB7"/>
    <w:rsid w:val="0074213D"/>
    <w:rsid w:val="00743B30"/>
    <w:rsid w:val="007447AA"/>
    <w:rsid w:val="00745876"/>
    <w:rsid w:val="007517BE"/>
    <w:rsid w:val="00751C55"/>
    <w:rsid w:val="0075473B"/>
    <w:rsid w:val="007570DA"/>
    <w:rsid w:val="0075784E"/>
    <w:rsid w:val="00760177"/>
    <w:rsid w:val="007622A0"/>
    <w:rsid w:val="00762EEA"/>
    <w:rsid w:val="00764CDC"/>
    <w:rsid w:val="00766084"/>
    <w:rsid w:val="0076759E"/>
    <w:rsid w:val="00770401"/>
    <w:rsid w:val="00772295"/>
    <w:rsid w:val="0077319D"/>
    <w:rsid w:val="00775798"/>
    <w:rsid w:val="00775A54"/>
    <w:rsid w:val="00775DDB"/>
    <w:rsid w:val="007774BA"/>
    <w:rsid w:val="00777674"/>
    <w:rsid w:val="00777E72"/>
    <w:rsid w:val="00780CC5"/>
    <w:rsid w:val="00782679"/>
    <w:rsid w:val="00784603"/>
    <w:rsid w:val="007847A2"/>
    <w:rsid w:val="00785512"/>
    <w:rsid w:val="00785AA8"/>
    <w:rsid w:val="00787256"/>
    <w:rsid w:val="00787BE3"/>
    <w:rsid w:val="00792601"/>
    <w:rsid w:val="007931B4"/>
    <w:rsid w:val="0079445A"/>
    <w:rsid w:val="0079453F"/>
    <w:rsid w:val="007945C5"/>
    <w:rsid w:val="00795BB7"/>
    <w:rsid w:val="0079C103"/>
    <w:rsid w:val="007A0EAA"/>
    <w:rsid w:val="007A19CA"/>
    <w:rsid w:val="007A3E15"/>
    <w:rsid w:val="007A408F"/>
    <w:rsid w:val="007A5EA9"/>
    <w:rsid w:val="007A71F6"/>
    <w:rsid w:val="007A7C9E"/>
    <w:rsid w:val="007B0B03"/>
    <w:rsid w:val="007B2BA5"/>
    <w:rsid w:val="007C7CD9"/>
    <w:rsid w:val="007D0277"/>
    <w:rsid w:val="007D14CA"/>
    <w:rsid w:val="007D4412"/>
    <w:rsid w:val="007D69D8"/>
    <w:rsid w:val="007D7647"/>
    <w:rsid w:val="007E095E"/>
    <w:rsid w:val="007E2628"/>
    <w:rsid w:val="007E5E5F"/>
    <w:rsid w:val="007F0386"/>
    <w:rsid w:val="007F4550"/>
    <w:rsid w:val="00802969"/>
    <w:rsid w:val="00803535"/>
    <w:rsid w:val="00803EB2"/>
    <w:rsid w:val="00804C96"/>
    <w:rsid w:val="00805EFB"/>
    <w:rsid w:val="008072AB"/>
    <w:rsid w:val="00807679"/>
    <w:rsid w:val="008118A6"/>
    <w:rsid w:val="00814BDC"/>
    <w:rsid w:val="00817E83"/>
    <w:rsid w:val="008210F1"/>
    <w:rsid w:val="00831DC0"/>
    <w:rsid w:val="0083675C"/>
    <w:rsid w:val="00841960"/>
    <w:rsid w:val="008435B7"/>
    <w:rsid w:val="008463DB"/>
    <w:rsid w:val="0084687D"/>
    <w:rsid w:val="00854D1B"/>
    <w:rsid w:val="0085622D"/>
    <w:rsid w:val="008575AC"/>
    <w:rsid w:val="00857C45"/>
    <w:rsid w:val="00863DB8"/>
    <w:rsid w:val="0086518E"/>
    <w:rsid w:val="00867DAE"/>
    <w:rsid w:val="00870845"/>
    <w:rsid w:val="008725ED"/>
    <w:rsid w:val="00872EA0"/>
    <w:rsid w:val="0087697F"/>
    <w:rsid w:val="008769C2"/>
    <w:rsid w:val="00876F1A"/>
    <w:rsid w:val="0087704C"/>
    <w:rsid w:val="00877CD1"/>
    <w:rsid w:val="008862B6"/>
    <w:rsid w:val="00890652"/>
    <w:rsid w:val="00893535"/>
    <w:rsid w:val="008939DE"/>
    <w:rsid w:val="00893CF1"/>
    <w:rsid w:val="00896196"/>
    <w:rsid w:val="0089657F"/>
    <w:rsid w:val="008A30DF"/>
    <w:rsid w:val="008A6C2D"/>
    <w:rsid w:val="008B011E"/>
    <w:rsid w:val="008B0CFF"/>
    <w:rsid w:val="008B3101"/>
    <w:rsid w:val="008B3F8C"/>
    <w:rsid w:val="008B6064"/>
    <w:rsid w:val="008B6BB9"/>
    <w:rsid w:val="008B76D7"/>
    <w:rsid w:val="008C0488"/>
    <w:rsid w:val="008C331D"/>
    <w:rsid w:val="008C39EB"/>
    <w:rsid w:val="008C42E7"/>
    <w:rsid w:val="008D130E"/>
    <w:rsid w:val="008D6DA3"/>
    <w:rsid w:val="008E0BDF"/>
    <w:rsid w:val="008E17AA"/>
    <w:rsid w:val="008E3EA0"/>
    <w:rsid w:val="008E4261"/>
    <w:rsid w:val="008E4A2D"/>
    <w:rsid w:val="008E54E6"/>
    <w:rsid w:val="008E5E3C"/>
    <w:rsid w:val="008E6495"/>
    <w:rsid w:val="008E7379"/>
    <w:rsid w:val="008F15FD"/>
    <w:rsid w:val="008F1B78"/>
    <w:rsid w:val="008F38A3"/>
    <w:rsid w:val="008F4BB2"/>
    <w:rsid w:val="008F63B4"/>
    <w:rsid w:val="008F7DD5"/>
    <w:rsid w:val="009001FB"/>
    <w:rsid w:val="00900BDB"/>
    <w:rsid w:val="00900CC8"/>
    <w:rsid w:val="00900FC8"/>
    <w:rsid w:val="009022A7"/>
    <w:rsid w:val="00903430"/>
    <w:rsid w:val="00903DAF"/>
    <w:rsid w:val="009045F1"/>
    <w:rsid w:val="00907A2C"/>
    <w:rsid w:val="00910DFC"/>
    <w:rsid w:val="00912EE6"/>
    <w:rsid w:val="009136E9"/>
    <w:rsid w:val="00914149"/>
    <w:rsid w:val="00921DD5"/>
    <w:rsid w:val="00924E12"/>
    <w:rsid w:val="009276BF"/>
    <w:rsid w:val="0093300D"/>
    <w:rsid w:val="00934C71"/>
    <w:rsid w:val="00941472"/>
    <w:rsid w:val="0094179C"/>
    <w:rsid w:val="00942094"/>
    <w:rsid w:val="009422C4"/>
    <w:rsid w:val="00944403"/>
    <w:rsid w:val="009464F0"/>
    <w:rsid w:val="00946A7C"/>
    <w:rsid w:val="00951331"/>
    <w:rsid w:val="00951667"/>
    <w:rsid w:val="009553E4"/>
    <w:rsid w:val="009563F0"/>
    <w:rsid w:val="009563F3"/>
    <w:rsid w:val="0096059C"/>
    <w:rsid w:val="0096146E"/>
    <w:rsid w:val="0096395A"/>
    <w:rsid w:val="009675DB"/>
    <w:rsid w:val="009726B3"/>
    <w:rsid w:val="00977B2A"/>
    <w:rsid w:val="00977E0B"/>
    <w:rsid w:val="00985B26"/>
    <w:rsid w:val="0098652C"/>
    <w:rsid w:val="009868A4"/>
    <w:rsid w:val="00987D13"/>
    <w:rsid w:val="00990C10"/>
    <w:rsid w:val="0099159B"/>
    <w:rsid w:val="00991EE9"/>
    <w:rsid w:val="009943C1"/>
    <w:rsid w:val="00994825"/>
    <w:rsid w:val="009965D1"/>
    <w:rsid w:val="009968CC"/>
    <w:rsid w:val="009A122D"/>
    <w:rsid w:val="009A55AB"/>
    <w:rsid w:val="009A6856"/>
    <w:rsid w:val="009B2515"/>
    <w:rsid w:val="009B26C4"/>
    <w:rsid w:val="009B404E"/>
    <w:rsid w:val="009B6497"/>
    <w:rsid w:val="009B6A19"/>
    <w:rsid w:val="009C1B95"/>
    <w:rsid w:val="009C279C"/>
    <w:rsid w:val="009C3231"/>
    <w:rsid w:val="009C33BB"/>
    <w:rsid w:val="009C4173"/>
    <w:rsid w:val="009C433A"/>
    <w:rsid w:val="009C582A"/>
    <w:rsid w:val="009C5C2F"/>
    <w:rsid w:val="009C5F67"/>
    <w:rsid w:val="009C7AD5"/>
    <w:rsid w:val="009D52BD"/>
    <w:rsid w:val="009D6A40"/>
    <w:rsid w:val="009D783E"/>
    <w:rsid w:val="009E2880"/>
    <w:rsid w:val="009E366C"/>
    <w:rsid w:val="009E5E71"/>
    <w:rsid w:val="009E633E"/>
    <w:rsid w:val="009F0A28"/>
    <w:rsid w:val="009F1289"/>
    <w:rsid w:val="009F659F"/>
    <w:rsid w:val="009F7F91"/>
    <w:rsid w:val="00A00D0C"/>
    <w:rsid w:val="00A00E29"/>
    <w:rsid w:val="00A025CE"/>
    <w:rsid w:val="00A12266"/>
    <w:rsid w:val="00A138C6"/>
    <w:rsid w:val="00A227F3"/>
    <w:rsid w:val="00A23030"/>
    <w:rsid w:val="00A25E47"/>
    <w:rsid w:val="00A27453"/>
    <w:rsid w:val="00A276DC"/>
    <w:rsid w:val="00A3017D"/>
    <w:rsid w:val="00A30F25"/>
    <w:rsid w:val="00A32B8C"/>
    <w:rsid w:val="00A358BC"/>
    <w:rsid w:val="00A36BFC"/>
    <w:rsid w:val="00A37C88"/>
    <w:rsid w:val="00A40B33"/>
    <w:rsid w:val="00A40F11"/>
    <w:rsid w:val="00A44368"/>
    <w:rsid w:val="00A447C4"/>
    <w:rsid w:val="00A44B03"/>
    <w:rsid w:val="00A479D7"/>
    <w:rsid w:val="00A50422"/>
    <w:rsid w:val="00A504E4"/>
    <w:rsid w:val="00A5334F"/>
    <w:rsid w:val="00A55C70"/>
    <w:rsid w:val="00A567C8"/>
    <w:rsid w:val="00A62AEE"/>
    <w:rsid w:val="00A62FB4"/>
    <w:rsid w:val="00A64445"/>
    <w:rsid w:val="00A67316"/>
    <w:rsid w:val="00A704E3"/>
    <w:rsid w:val="00A72EF1"/>
    <w:rsid w:val="00A75C38"/>
    <w:rsid w:val="00A770A2"/>
    <w:rsid w:val="00A8064B"/>
    <w:rsid w:val="00A8163E"/>
    <w:rsid w:val="00A831F9"/>
    <w:rsid w:val="00A850B8"/>
    <w:rsid w:val="00A85B12"/>
    <w:rsid w:val="00A917AE"/>
    <w:rsid w:val="00A923C5"/>
    <w:rsid w:val="00A92C01"/>
    <w:rsid w:val="00A935AE"/>
    <w:rsid w:val="00A93FF1"/>
    <w:rsid w:val="00A94264"/>
    <w:rsid w:val="00AA262C"/>
    <w:rsid w:val="00AA4917"/>
    <w:rsid w:val="00AA4C9E"/>
    <w:rsid w:val="00AB0DC6"/>
    <w:rsid w:val="00AB0F6F"/>
    <w:rsid w:val="00AB4F4A"/>
    <w:rsid w:val="00AB5CB4"/>
    <w:rsid w:val="00AC3BD3"/>
    <w:rsid w:val="00AC44D5"/>
    <w:rsid w:val="00AC56F9"/>
    <w:rsid w:val="00AC6099"/>
    <w:rsid w:val="00AC7B69"/>
    <w:rsid w:val="00AD129B"/>
    <w:rsid w:val="00AD5FBD"/>
    <w:rsid w:val="00AE3344"/>
    <w:rsid w:val="00AE44FC"/>
    <w:rsid w:val="00AE5263"/>
    <w:rsid w:val="00AE66D3"/>
    <w:rsid w:val="00AF1D50"/>
    <w:rsid w:val="00AF3C41"/>
    <w:rsid w:val="00AF5FA3"/>
    <w:rsid w:val="00AF69E3"/>
    <w:rsid w:val="00AF7487"/>
    <w:rsid w:val="00B0017B"/>
    <w:rsid w:val="00B05318"/>
    <w:rsid w:val="00B0753E"/>
    <w:rsid w:val="00B07FD3"/>
    <w:rsid w:val="00B117BC"/>
    <w:rsid w:val="00B12028"/>
    <w:rsid w:val="00B120F4"/>
    <w:rsid w:val="00B12756"/>
    <w:rsid w:val="00B13DE2"/>
    <w:rsid w:val="00B13FF9"/>
    <w:rsid w:val="00B164B1"/>
    <w:rsid w:val="00B20DE5"/>
    <w:rsid w:val="00B21DC7"/>
    <w:rsid w:val="00B22509"/>
    <w:rsid w:val="00B27DE4"/>
    <w:rsid w:val="00B33F2B"/>
    <w:rsid w:val="00B34CF5"/>
    <w:rsid w:val="00B35B56"/>
    <w:rsid w:val="00B37005"/>
    <w:rsid w:val="00B417EB"/>
    <w:rsid w:val="00B43670"/>
    <w:rsid w:val="00B448AC"/>
    <w:rsid w:val="00B47FCC"/>
    <w:rsid w:val="00B5056C"/>
    <w:rsid w:val="00B521F6"/>
    <w:rsid w:val="00B60AD8"/>
    <w:rsid w:val="00B61DB0"/>
    <w:rsid w:val="00B61EF6"/>
    <w:rsid w:val="00B64D4C"/>
    <w:rsid w:val="00B711B4"/>
    <w:rsid w:val="00B75A21"/>
    <w:rsid w:val="00B7733B"/>
    <w:rsid w:val="00B82B0A"/>
    <w:rsid w:val="00B900E8"/>
    <w:rsid w:val="00B91D0F"/>
    <w:rsid w:val="00B9612C"/>
    <w:rsid w:val="00B96B36"/>
    <w:rsid w:val="00BA0D1B"/>
    <w:rsid w:val="00BA39E7"/>
    <w:rsid w:val="00BA6043"/>
    <w:rsid w:val="00BA7289"/>
    <w:rsid w:val="00BB17CC"/>
    <w:rsid w:val="00BB4CBA"/>
    <w:rsid w:val="00BB7DEE"/>
    <w:rsid w:val="00BC3B16"/>
    <w:rsid w:val="00BC4964"/>
    <w:rsid w:val="00BC5379"/>
    <w:rsid w:val="00BD0DBD"/>
    <w:rsid w:val="00BD217C"/>
    <w:rsid w:val="00BD2554"/>
    <w:rsid w:val="00BD2B5D"/>
    <w:rsid w:val="00BD3F59"/>
    <w:rsid w:val="00BD72B2"/>
    <w:rsid w:val="00BE0841"/>
    <w:rsid w:val="00BE2144"/>
    <w:rsid w:val="00BE45D2"/>
    <w:rsid w:val="00BE54F4"/>
    <w:rsid w:val="00BE60C9"/>
    <w:rsid w:val="00BF008A"/>
    <w:rsid w:val="00BF2654"/>
    <w:rsid w:val="00BF4A07"/>
    <w:rsid w:val="00BF6153"/>
    <w:rsid w:val="00C00401"/>
    <w:rsid w:val="00C01607"/>
    <w:rsid w:val="00C035DC"/>
    <w:rsid w:val="00C10D7B"/>
    <w:rsid w:val="00C12468"/>
    <w:rsid w:val="00C164FC"/>
    <w:rsid w:val="00C17073"/>
    <w:rsid w:val="00C20803"/>
    <w:rsid w:val="00C228A7"/>
    <w:rsid w:val="00C2341A"/>
    <w:rsid w:val="00C24881"/>
    <w:rsid w:val="00C33D9C"/>
    <w:rsid w:val="00C3652F"/>
    <w:rsid w:val="00C37453"/>
    <w:rsid w:val="00C37A00"/>
    <w:rsid w:val="00C37F48"/>
    <w:rsid w:val="00C40507"/>
    <w:rsid w:val="00C40E6E"/>
    <w:rsid w:val="00C4358C"/>
    <w:rsid w:val="00C43B7E"/>
    <w:rsid w:val="00C45D00"/>
    <w:rsid w:val="00C5060F"/>
    <w:rsid w:val="00C51182"/>
    <w:rsid w:val="00C52BF1"/>
    <w:rsid w:val="00C52D76"/>
    <w:rsid w:val="00C53F93"/>
    <w:rsid w:val="00C6033E"/>
    <w:rsid w:val="00C6200B"/>
    <w:rsid w:val="00C6449E"/>
    <w:rsid w:val="00C6692D"/>
    <w:rsid w:val="00C70A48"/>
    <w:rsid w:val="00C71AF3"/>
    <w:rsid w:val="00C72AA4"/>
    <w:rsid w:val="00C72C31"/>
    <w:rsid w:val="00C72F71"/>
    <w:rsid w:val="00C75A28"/>
    <w:rsid w:val="00C77369"/>
    <w:rsid w:val="00C81A1E"/>
    <w:rsid w:val="00C8279B"/>
    <w:rsid w:val="00C82F07"/>
    <w:rsid w:val="00C865E2"/>
    <w:rsid w:val="00C872FA"/>
    <w:rsid w:val="00C932D5"/>
    <w:rsid w:val="00C93FFF"/>
    <w:rsid w:val="00C950E4"/>
    <w:rsid w:val="00C95DC2"/>
    <w:rsid w:val="00C97907"/>
    <w:rsid w:val="00CA0001"/>
    <w:rsid w:val="00CA2DF4"/>
    <w:rsid w:val="00CA4D2B"/>
    <w:rsid w:val="00CA679E"/>
    <w:rsid w:val="00CB0971"/>
    <w:rsid w:val="00CB6B5D"/>
    <w:rsid w:val="00CB75B8"/>
    <w:rsid w:val="00CC1555"/>
    <w:rsid w:val="00CC1AC9"/>
    <w:rsid w:val="00CC49CF"/>
    <w:rsid w:val="00CC4E6E"/>
    <w:rsid w:val="00CD3436"/>
    <w:rsid w:val="00CD481C"/>
    <w:rsid w:val="00CD5A3E"/>
    <w:rsid w:val="00CD7CB4"/>
    <w:rsid w:val="00CE04F3"/>
    <w:rsid w:val="00CE36CE"/>
    <w:rsid w:val="00CE721A"/>
    <w:rsid w:val="00CF07C2"/>
    <w:rsid w:val="00CF09EA"/>
    <w:rsid w:val="00CF0B94"/>
    <w:rsid w:val="00CF6706"/>
    <w:rsid w:val="00CF763E"/>
    <w:rsid w:val="00D0331D"/>
    <w:rsid w:val="00D045F9"/>
    <w:rsid w:val="00D11C64"/>
    <w:rsid w:val="00D20C22"/>
    <w:rsid w:val="00D24664"/>
    <w:rsid w:val="00D250C7"/>
    <w:rsid w:val="00D272A4"/>
    <w:rsid w:val="00D275E1"/>
    <w:rsid w:val="00D30B4E"/>
    <w:rsid w:val="00D33E74"/>
    <w:rsid w:val="00D35FAC"/>
    <w:rsid w:val="00D401DB"/>
    <w:rsid w:val="00D40B2B"/>
    <w:rsid w:val="00D42C12"/>
    <w:rsid w:val="00D46D6C"/>
    <w:rsid w:val="00D47298"/>
    <w:rsid w:val="00D51B1B"/>
    <w:rsid w:val="00D525EB"/>
    <w:rsid w:val="00D54B7E"/>
    <w:rsid w:val="00D54EBD"/>
    <w:rsid w:val="00D613ED"/>
    <w:rsid w:val="00D61F4A"/>
    <w:rsid w:val="00D6706A"/>
    <w:rsid w:val="00D742F3"/>
    <w:rsid w:val="00D76BFE"/>
    <w:rsid w:val="00D7710D"/>
    <w:rsid w:val="00D773A8"/>
    <w:rsid w:val="00D8020F"/>
    <w:rsid w:val="00D81965"/>
    <w:rsid w:val="00D82624"/>
    <w:rsid w:val="00D82820"/>
    <w:rsid w:val="00D83D75"/>
    <w:rsid w:val="00D86F63"/>
    <w:rsid w:val="00D93854"/>
    <w:rsid w:val="00D9493F"/>
    <w:rsid w:val="00D95309"/>
    <w:rsid w:val="00DA10E3"/>
    <w:rsid w:val="00DA3E8C"/>
    <w:rsid w:val="00DA53F4"/>
    <w:rsid w:val="00DA6606"/>
    <w:rsid w:val="00DA6895"/>
    <w:rsid w:val="00DB13BD"/>
    <w:rsid w:val="00DB4344"/>
    <w:rsid w:val="00DB487B"/>
    <w:rsid w:val="00DC040C"/>
    <w:rsid w:val="00DC0B72"/>
    <w:rsid w:val="00DC6068"/>
    <w:rsid w:val="00DC62F6"/>
    <w:rsid w:val="00DC6A2D"/>
    <w:rsid w:val="00DC73BB"/>
    <w:rsid w:val="00DD0934"/>
    <w:rsid w:val="00DD0BBF"/>
    <w:rsid w:val="00DD14F7"/>
    <w:rsid w:val="00DD3504"/>
    <w:rsid w:val="00DE0208"/>
    <w:rsid w:val="00DE551F"/>
    <w:rsid w:val="00DE6D10"/>
    <w:rsid w:val="00DF2E9C"/>
    <w:rsid w:val="00DF5284"/>
    <w:rsid w:val="00DF5859"/>
    <w:rsid w:val="00E00C7F"/>
    <w:rsid w:val="00E03AED"/>
    <w:rsid w:val="00E04DD7"/>
    <w:rsid w:val="00E06EEB"/>
    <w:rsid w:val="00E07AB6"/>
    <w:rsid w:val="00E1024B"/>
    <w:rsid w:val="00E10E19"/>
    <w:rsid w:val="00E12436"/>
    <w:rsid w:val="00E1263A"/>
    <w:rsid w:val="00E14893"/>
    <w:rsid w:val="00E20A4A"/>
    <w:rsid w:val="00E20F7F"/>
    <w:rsid w:val="00E21E20"/>
    <w:rsid w:val="00E2317D"/>
    <w:rsid w:val="00E260ED"/>
    <w:rsid w:val="00E3283E"/>
    <w:rsid w:val="00E3284F"/>
    <w:rsid w:val="00E3388A"/>
    <w:rsid w:val="00E34CA1"/>
    <w:rsid w:val="00E37871"/>
    <w:rsid w:val="00E37F04"/>
    <w:rsid w:val="00E40B7D"/>
    <w:rsid w:val="00E415EE"/>
    <w:rsid w:val="00E428FE"/>
    <w:rsid w:val="00E42B74"/>
    <w:rsid w:val="00E42C22"/>
    <w:rsid w:val="00E435CA"/>
    <w:rsid w:val="00E45866"/>
    <w:rsid w:val="00E47ADA"/>
    <w:rsid w:val="00E50585"/>
    <w:rsid w:val="00E537B6"/>
    <w:rsid w:val="00E66151"/>
    <w:rsid w:val="00E72C1D"/>
    <w:rsid w:val="00E73A5C"/>
    <w:rsid w:val="00E75A42"/>
    <w:rsid w:val="00E76952"/>
    <w:rsid w:val="00E76C15"/>
    <w:rsid w:val="00E77E9F"/>
    <w:rsid w:val="00E80BE9"/>
    <w:rsid w:val="00E81A4C"/>
    <w:rsid w:val="00E81EB3"/>
    <w:rsid w:val="00E90531"/>
    <w:rsid w:val="00E90608"/>
    <w:rsid w:val="00E909D0"/>
    <w:rsid w:val="00E921A2"/>
    <w:rsid w:val="00E92752"/>
    <w:rsid w:val="00E93604"/>
    <w:rsid w:val="00E96468"/>
    <w:rsid w:val="00EA0317"/>
    <w:rsid w:val="00EA1F15"/>
    <w:rsid w:val="00EA22F6"/>
    <w:rsid w:val="00EA4551"/>
    <w:rsid w:val="00EA4F3A"/>
    <w:rsid w:val="00EA5EE9"/>
    <w:rsid w:val="00EB106F"/>
    <w:rsid w:val="00EC19C5"/>
    <w:rsid w:val="00EC1BF8"/>
    <w:rsid w:val="00EC316C"/>
    <w:rsid w:val="00EC37B9"/>
    <w:rsid w:val="00EC3B34"/>
    <w:rsid w:val="00EC5DE0"/>
    <w:rsid w:val="00EC7065"/>
    <w:rsid w:val="00ED0B54"/>
    <w:rsid w:val="00ED3218"/>
    <w:rsid w:val="00ED577A"/>
    <w:rsid w:val="00ED6C16"/>
    <w:rsid w:val="00EE004C"/>
    <w:rsid w:val="00EE1D68"/>
    <w:rsid w:val="00EE60A2"/>
    <w:rsid w:val="00EF5267"/>
    <w:rsid w:val="00F006D6"/>
    <w:rsid w:val="00F01AB5"/>
    <w:rsid w:val="00F02578"/>
    <w:rsid w:val="00F06373"/>
    <w:rsid w:val="00F07925"/>
    <w:rsid w:val="00F113D9"/>
    <w:rsid w:val="00F12AAE"/>
    <w:rsid w:val="00F13F91"/>
    <w:rsid w:val="00F14629"/>
    <w:rsid w:val="00F17089"/>
    <w:rsid w:val="00F17816"/>
    <w:rsid w:val="00F21AE9"/>
    <w:rsid w:val="00F2379E"/>
    <w:rsid w:val="00F2555E"/>
    <w:rsid w:val="00F3163B"/>
    <w:rsid w:val="00F31C31"/>
    <w:rsid w:val="00F32CCA"/>
    <w:rsid w:val="00F33647"/>
    <w:rsid w:val="00F34E91"/>
    <w:rsid w:val="00F37599"/>
    <w:rsid w:val="00F4022E"/>
    <w:rsid w:val="00F4127B"/>
    <w:rsid w:val="00F419AC"/>
    <w:rsid w:val="00F43C57"/>
    <w:rsid w:val="00F445A6"/>
    <w:rsid w:val="00F44CAB"/>
    <w:rsid w:val="00F454AD"/>
    <w:rsid w:val="00F463C6"/>
    <w:rsid w:val="00F46C72"/>
    <w:rsid w:val="00F47D7B"/>
    <w:rsid w:val="00F5087F"/>
    <w:rsid w:val="00F5204E"/>
    <w:rsid w:val="00F53171"/>
    <w:rsid w:val="00F53CB5"/>
    <w:rsid w:val="00F542EB"/>
    <w:rsid w:val="00F5546D"/>
    <w:rsid w:val="00F55CAA"/>
    <w:rsid w:val="00F57D5A"/>
    <w:rsid w:val="00F6215F"/>
    <w:rsid w:val="00F643F8"/>
    <w:rsid w:val="00F6444A"/>
    <w:rsid w:val="00F662C3"/>
    <w:rsid w:val="00F66E08"/>
    <w:rsid w:val="00F67211"/>
    <w:rsid w:val="00F72A42"/>
    <w:rsid w:val="00F72AE4"/>
    <w:rsid w:val="00F74EC2"/>
    <w:rsid w:val="00F76739"/>
    <w:rsid w:val="00F8003B"/>
    <w:rsid w:val="00F80D60"/>
    <w:rsid w:val="00F815C0"/>
    <w:rsid w:val="00F83164"/>
    <w:rsid w:val="00F84883"/>
    <w:rsid w:val="00F85635"/>
    <w:rsid w:val="00F90511"/>
    <w:rsid w:val="00F91AA2"/>
    <w:rsid w:val="00F91BD0"/>
    <w:rsid w:val="00F93F08"/>
    <w:rsid w:val="00F943C1"/>
    <w:rsid w:val="00F95C65"/>
    <w:rsid w:val="00FA13A2"/>
    <w:rsid w:val="00FA4489"/>
    <w:rsid w:val="00FA4508"/>
    <w:rsid w:val="00FA52F4"/>
    <w:rsid w:val="00FA69FE"/>
    <w:rsid w:val="00FB2B67"/>
    <w:rsid w:val="00FB5A90"/>
    <w:rsid w:val="00FC2E71"/>
    <w:rsid w:val="00FC5075"/>
    <w:rsid w:val="00FC5C6E"/>
    <w:rsid w:val="00FC7216"/>
    <w:rsid w:val="00FC7ED0"/>
    <w:rsid w:val="00FD1005"/>
    <w:rsid w:val="00FD3481"/>
    <w:rsid w:val="00FE09F8"/>
    <w:rsid w:val="00FE36EA"/>
    <w:rsid w:val="00FE5AED"/>
    <w:rsid w:val="00FF299D"/>
    <w:rsid w:val="00FF638C"/>
    <w:rsid w:val="011533B8"/>
    <w:rsid w:val="0292A6C4"/>
    <w:rsid w:val="029DC66C"/>
    <w:rsid w:val="041D961F"/>
    <w:rsid w:val="042E7725"/>
    <w:rsid w:val="19FDC650"/>
    <w:rsid w:val="22632DE7"/>
    <w:rsid w:val="28E7E31B"/>
    <w:rsid w:val="2EE4291B"/>
    <w:rsid w:val="3EEE3085"/>
    <w:rsid w:val="4323EA48"/>
    <w:rsid w:val="4ACD1488"/>
    <w:rsid w:val="4DD12B92"/>
    <w:rsid w:val="5B5408C7"/>
    <w:rsid w:val="68D1F57C"/>
    <w:rsid w:val="6F388BE0"/>
    <w:rsid w:val="74F34B79"/>
    <w:rsid w:val="75A3F786"/>
    <w:rsid w:val="79D34523"/>
    <w:rsid w:val="7E7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B7AD"/>
  <w15:chartTrackingRefBased/>
  <w15:docId w15:val="{DCD5DF3D-EA73-4310-B694-56C96E9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01"/>
    <w:pPr>
      <w:jc w:val="both"/>
    </w:pPr>
    <w:rPr>
      <w:rFonts w:ascii="Open Sans" w:hAnsi="Open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C00401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5D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04E"/>
  </w:style>
  <w:style w:type="paragraph" w:styleId="Zpat">
    <w:name w:val="footer"/>
    <w:basedOn w:val="Normln"/>
    <w:link w:val="ZpatChar"/>
    <w:uiPriority w:val="99"/>
    <w:unhideWhenUsed/>
    <w:rsid w:val="009B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04E"/>
  </w:style>
  <w:style w:type="character" w:customStyle="1" w:styleId="Nadpis1Char">
    <w:name w:val="Nadpis 1 Char"/>
    <w:basedOn w:val="Standardnpsmoodstavce"/>
    <w:link w:val="Nadpis1"/>
    <w:uiPriority w:val="9"/>
    <w:rsid w:val="00C00401"/>
    <w:rPr>
      <w:rFonts w:ascii="Open Sans" w:hAnsi="Open Sans"/>
      <w:b/>
      <w:bCs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7B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B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web">
    <w:name w:val="Normal (Web)"/>
    <w:basedOn w:val="Normln"/>
    <w:uiPriority w:val="99"/>
    <w:semiHidden/>
    <w:unhideWhenUsed/>
    <w:rsid w:val="00C0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erex">
    <w:name w:val="Perex"/>
    <w:basedOn w:val="Normln"/>
    <w:qFormat/>
    <w:rsid w:val="00C00401"/>
    <w:rPr>
      <w:b/>
      <w:bCs/>
    </w:rPr>
  </w:style>
  <w:style w:type="paragraph" w:customStyle="1" w:styleId="Boilerplate">
    <w:name w:val="Boiler plate"/>
    <w:basedOn w:val="Normln"/>
    <w:qFormat/>
    <w:rsid w:val="00C00401"/>
    <w:rPr>
      <w:i/>
      <w:iCs/>
      <w:sz w:val="20"/>
      <w:szCs w:val="20"/>
    </w:rPr>
  </w:style>
  <w:style w:type="paragraph" w:customStyle="1" w:styleId="Zahlavi">
    <w:name w:val="Zahlavi"/>
    <w:basedOn w:val="Zhlav"/>
    <w:qFormat/>
    <w:rsid w:val="00C00401"/>
    <w:rPr>
      <w:noProof/>
      <w:sz w:val="30"/>
      <w:szCs w:val="30"/>
    </w:rPr>
  </w:style>
  <w:style w:type="paragraph" w:customStyle="1" w:styleId="Citace">
    <w:name w:val="Citace"/>
    <w:basedOn w:val="Normln"/>
    <w:qFormat/>
    <w:rsid w:val="001E6AB9"/>
    <w:rPr>
      <w:i/>
      <w:iCs/>
    </w:rPr>
  </w:style>
  <w:style w:type="paragraph" w:styleId="Revize">
    <w:name w:val="Revision"/>
    <w:hidden/>
    <w:uiPriority w:val="99"/>
    <w:semiHidden/>
    <w:rsid w:val="00136991"/>
    <w:pPr>
      <w:spacing w:after="0" w:line="240" w:lineRule="auto"/>
    </w:pPr>
    <w:rPr>
      <w:rFonts w:ascii="Open Sans" w:hAnsi="Open Sans"/>
    </w:rPr>
  </w:style>
  <w:style w:type="character" w:styleId="Odkaznakoment">
    <w:name w:val="annotation reference"/>
    <w:basedOn w:val="Standardnpsmoodstavce"/>
    <w:uiPriority w:val="99"/>
    <w:semiHidden/>
    <w:unhideWhenUsed/>
    <w:rsid w:val="00FB2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B67"/>
    <w:rPr>
      <w:rFonts w:ascii="Open Sans" w:hAnsi="Open Sans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B67"/>
    <w:rPr>
      <w:rFonts w:ascii="Open Sans" w:hAnsi="Open Sans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010B20"/>
    <w:rPr>
      <w:i/>
      <w:iCs/>
    </w:rPr>
  </w:style>
  <w:style w:type="paragraph" w:styleId="Odstavecseseznamem">
    <w:name w:val="List Paragraph"/>
    <w:basedOn w:val="Normln"/>
    <w:uiPriority w:val="34"/>
    <w:qFormat/>
    <w:rsid w:val="00C6449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C5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fingocz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facebook.com/fingo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fingocz314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fingo-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\OneDrive%20-%20Crest%20Communications,%20a.s\Plocha%20(old)\FinGO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8" ma:contentTypeDescription="Vytvoří nový dokument" ma:contentTypeScope="" ma:versionID="161e9df844dcf50cd73af27870c190c6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c3628c2fb9054021a6ad666509f1871f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9E6E8602-1146-4A4E-9988-0A68C2B71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87C92-30E1-4D02-AC4F-FE070F61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66608-9DD7-4175-9887-E9E474D4D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82881-D906-41BE-9E8E-E6CECCD9DC59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FinGO_Sablona.dotx</Template>
  <TotalTime>2</TotalTime>
  <Pages>3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Knapp</dc:creator>
  <cp:keywords/>
  <dc:description/>
  <cp:lastModifiedBy>Jakub Knapp</cp:lastModifiedBy>
  <cp:revision>5</cp:revision>
  <dcterms:created xsi:type="dcterms:W3CDTF">2025-06-16T09:17:00Z</dcterms:created>
  <dcterms:modified xsi:type="dcterms:W3CDTF">2025-08-06T08:39:00Z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