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CA33" w14:textId="77777777" w:rsidR="00543611" w:rsidRPr="005916E5" w:rsidRDefault="00543611" w:rsidP="00B038A8">
      <w:pPr>
        <w:spacing w:line="276" w:lineRule="auto"/>
        <w:jc w:val="both"/>
        <w:rPr>
          <w:rFonts w:ascii="Arial" w:hAnsi="Arial" w:cs="Arial"/>
        </w:rPr>
      </w:pPr>
    </w:p>
    <w:p w14:paraId="7DAF1B3A" w14:textId="77777777" w:rsidR="001F694E" w:rsidRPr="00F316B3" w:rsidRDefault="001F694E" w:rsidP="001F694E">
      <w:pPr>
        <w:spacing w:after="0" w:line="240" w:lineRule="atLeast"/>
        <w:jc w:val="center"/>
        <w:rPr>
          <w:rFonts w:ascii="Arial" w:hAnsi="Arial" w:cs="Arial"/>
          <w:b/>
          <w:bCs/>
          <w:sz w:val="28"/>
          <w:szCs w:val="28"/>
        </w:rPr>
      </w:pPr>
      <w:r w:rsidRPr="00F316B3">
        <w:rPr>
          <w:rFonts w:ascii="Arial" w:hAnsi="Arial" w:cs="Arial"/>
          <w:b/>
          <w:bCs/>
          <w:sz w:val="28"/>
          <w:szCs w:val="28"/>
        </w:rPr>
        <w:t>Češi umí odpočívat. Více než dvě třetiny vyrazí na letní dovolenou</w:t>
      </w:r>
    </w:p>
    <w:p w14:paraId="3DA94CAC" w14:textId="77777777" w:rsidR="001F694E" w:rsidRPr="00D775BE" w:rsidRDefault="001F694E" w:rsidP="00ED196C">
      <w:pPr>
        <w:rPr>
          <w:rFonts w:ascii="Arial" w:hAnsi="Arial" w:cs="Arial"/>
          <w:b/>
          <w:bCs/>
          <w:sz w:val="16"/>
          <w:szCs w:val="16"/>
        </w:rPr>
      </w:pPr>
    </w:p>
    <w:p w14:paraId="76DFBB77" w14:textId="4C1F0ED3" w:rsidR="00ED196C" w:rsidRPr="001B7AA7" w:rsidRDefault="00ED196C" w:rsidP="00ED196C">
      <w:pPr>
        <w:rPr>
          <w:rFonts w:ascii="Arial" w:hAnsi="Arial" w:cs="Arial"/>
          <w:sz w:val="21"/>
          <w:szCs w:val="21"/>
        </w:rPr>
      </w:pPr>
      <w:r w:rsidRPr="001B7AA7">
        <w:rPr>
          <w:rFonts w:ascii="Arial" w:hAnsi="Arial" w:cs="Arial"/>
          <w:b/>
          <w:bCs/>
          <w:sz w:val="21"/>
          <w:szCs w:val="21"/>
        </w:rPr>
        <w:t xml:space="preserve">Brno, </w:t>
      </w:r>
      <w:r w:rsidR="00B76BBD">
        <w:rPr>
          <w:rFonts w:ascii="Arial" w:hAnsi="Arial" w:cs="Arial"/>
          <w:b/>
          <w:bCs/>
          <w:sz w:val="21"/>
          <w:szCs w:val="21"/>
        </w:rPr>
        <w:t>18</w:t>
      </w:r>
      <w:r w:rsidRPr="001B7AA7">
        <w:rPr>
          <w:rFonts w:ascii="Arial" w:hAnsi="Arial" w:cs="Arial"/>
          <w:b/>
          <w:bCs/>
          <w:sz w:val="21"/>
          <w:szCs w:val="21"/>
        </w:rPr>
        <w:t xml:space="preserve">. </w:t>
      </w:r>
      <w:r w:rsidR="000B19B8" w:rsidRPr="001B7AA7">
        <w:rPr>
          <w:rFonts w:ascii="Arial" w:hAnsi="Arial" w:cs="Arial"/>
          <w:b/>
          <w:bCs/>
          <w:sz w:val="21"/>
          <w:szCs w:val="21"/>
        </w:rPr>
        <w:t>6.</w:t>
      </w:r>
      <w:r w:rsidRPr="001B7AA7">
        <w:rPr>
          <w:rFonts w:ascii="Arial" w:hAnsi="Arial" w:cs="Arial"/>
          <w:b/>
          <w:bCs/>
          <w:sz w:val="21"/>
          <w:szCs w:val="21"/>
        </w:rPr>
        <w:t xml:space="preserve"> 2026</w:t>
      </w:r>
    </w:p>
    <w:p w14:paraId="1262E3D1" w14:textId="75958562" w:rsidR="003128AF" w:rsidRPr="00896A1A" w:rsidRDefault="00D775BE" w:rsidP="00D775BE">
      <w:pPr>
        <w:spacing w:after="0" w:line="276" w:lineRule="auto"/>
        <w:rPr>
          <w:rFonts w:ascii="Arial" w:hAnsi="Arial" w:cs="Arial"/>
          <w:b/>
          <w:bCs/>
          <w:sz w:val="21"/>
          <w:szCs w:val="21"/>
        </w:rPr>
      </w:pPr>
      <w:r w:rsidRPr="00D775BE">
        <w:rPr>
          <w:rFonts w:ascii="Arial" w:hAnsi="Arial" w:cs="Arial"/>
          <w:b/>
          <w:bCs/>
          <w:sz w:val="21"/>
          <w:szCs w:val="21"/>
        </w:rPr>
        <w:t xml:space="preserve">Cestování </w:t>
      </w:r>
      <w:r w:rsidR="008C0429">
        <w:rPr>
          <w:rFonts w:ascii="Arial" w:hAnsi="Arial" w:cs="Arial"/>
          <w:b/>
          <w:bCs/>
          <w:sz w:val="21"/>
          <w:szCs w:val="21"/>
        </w:rPr>
        <w:t xml:space="preserve">je už po dlouhá léta nedílnou součástí </w:t>
      </w:r>
      <w:r w:rsidRPr="00D775BE">
        <w:rPr>
          <w:rFonts w:ascii="Arial" w:hAnsi="Arial" w:cs="Arial"/>
          <w:b/>
          <w:bCs/>
          <w:sz w:val="21"/>
          <w:szCs w:val="21"/>
        </w:rPr>
        <w:t>životní</w:t>
      </w:r>
      <w:r w:rsidR="008C0429">
        <w:rPr>
          <w:rFonts w:ascii="Arial" w:hAnsi="Arial" w:cs="Arial"/>
          <w:b/>
          <w:bCs/>
          <w:sz w:val="21"/>
          <w:szCs w:val="21"/>
        </w:rPr>
        <w:t xml:space="preserve">ho </w:t>
      </w:r>
      <w:r w:rsidRPr="00D775BE">
        <w:rPr>
          <w:rFonts w:ascii="Arial" w:hAnsi="Arial" w:cs="Arial"/>
          <w:b/>
          <w:bCs/>
          <w:sz w:val="21"/>
          <w:szCs w:val="21"/>
        </w:rPr>
        <w:t xml:space="preserve">stylu Čechů a </w:t>
      </w:r>
      <w:r w:rsidR="008C0429">
        <w:rPr>
          <w:rFonts w:ascii="Arial" w:hAnsi="Arial" w:cs="Arial"/>
          <w:b/>
          <w:bCs/>
          <w:sz w:val="21"/>
          <w:szCs w:val="21"/>
        </w:rPr>
        <w:t xml:space="preserve">ani </w:t>
      </w:r>
      <w:r w:rsidRPr="00D775BE">
        <w:rPr>
          <w:rFonts w:ascii="Arial" w:hAnsi="Arial" w:cs="Arial"/>
          <w:b/>
          <w:bCs/>
          <w:sz w:val="21"/>
          <w:szCs w:val="21"/>
        </w:rPr>
        <w:t>leto</w:t>
      </w:r>
      <w:r w:rsidR="008C0429">
        <w:rPr>
          <w:rFonts w:ascii="Arial" w:hAnsi="Arial" w:cs="Arial"/>
          <w:b/>
          <w:bCs/>
          <w:sz w:val="21"/>
          <w:szCs w:val="21"/>
        </w:rPr>
        <w:t>s</w:t>
      </w:r>
      <w:r w:rsidRPr="00D775BE">
        <w:rPr>
          <w:rFonts w:ascii="Arial" w:hAnsi="Arial" w:cs="Arial"/>
          <w:b/>
          <w:bCs/>
          <w:sz w:val="21"/>
          <w:szCs w:val="21"/>
        </w:rPr>
        <w:t xml:space="preserve"> </w:t>
      </w:r>
      <w:r w:rsidR="008C0429">
        <w:rPr>
          <w:rFonts w:ascii="Arial" w:hAnsi="Arial" w:cs="Arial"/>
          <w:b/>
          <w:bCs/>
          <w:sz w:val="21"/>
          <w:szCs w:val="21"/>
        </w:rPr>
        <w:t xml:space="preserve">se na </w:t>
      </w:r>
      <w:r w:rsidRPr="00D775BE">
        <w:rPr>
          <w:rFonts w:ascii="Arial" w:hAnsi="Arial" w:cs="Arial"/>
          <w:b/>
          <w:bCs/>
          <w:sz w:val="21"/>
          <w:szCs w:val="21"/>
        </w:rPr>
        <w:t>tom nic nemění. Průzkum společnosti Home Credit odhalil, jak přemýšlíme o svých prázdninách, kam se chystáme a s</w:t>
      </w:r>
      <w:r w:rsidR="00803AE5">
        <w:rPr>
          <w:rFonts w:ascii="Arial" w:hAnsi="Arial" w:cs="Arial"/>
          <w:b/>
          <w:bCs/>
          <w:sz w:val="21"/>
          <w:szCs w:val="21"/>
        </w:rPr>
        <w:t> </w:t>
      </w:r>
      <w:r w:rsidRPr="00D775BE">
        <w:rPr>
          <w:rFonts w:ascii="Arial" w:hAnsi="Arial" w:cs="Arial"/>
          <w:b/>
          <w:bCs/>
          <w:sz w:val="21"/>
          <w:szCs w:val="21"/>
        </w:rPr>
        <w:t>jakým rozpočtem</w:t>
      </w:r>
      <w:r w:rsidR="00714D56">
        <w:rPr>
          <w:rFonts w:ascii="Arial" w:hAnsi="Arial" w:cs="Arial"/>
          <w:b/>
          <w:bCs/>
          <w:sz w:val="21"/>
          <w:szCs w:val="21"/>
        </w:rPr>
        <w:t xml:space="preserve"> počítáme</w:t>
      </w:r>
      <w:r w:rsidRPr="00D775BE">
        <w:rPr>
          <w:rFonts w:ascii="Arial" w:hAnsi="Arial" w:cs="Arial"/>
          <w:b/>
          <w:bCs/>
          <w:sz w:val="21"/>
          <w:szCs w:val="21"/>
        </w:rPr>
        <w:t xml:space="preserve">. Podle květnového šetření agentury Ipsos se na dovolenou chystají dvě třetiny Čechů, konkrétně 66 % dotázaných. Oproti loňsku jde </w:t>
      </w:r>
      <w:r w:rsidR="008C0ECA">
        <w:rPr>
          <w:rFonts w:ascii="Arial" w:hAnsi="Arial" w:cs="Arial"/>
          <w:b/>
          <w:bCs/>
          <w:sz w:val="21"/>
          <w:szCs w:val="21"/>
        </w:rPr>
        <w:t xml:space="preserve">pouze </w:t>
      </w:r>
      <w:r w:rsidRPr="00D775BE">
        <w:rPr>
          <w:rFonts w:ascii="Arial" w:hAnsi="Arial" w:cs="Arial"/>
          <w:b/>
          <w:bCs/>
          <w:sz w:val="21"/>
          <w:szCs w:val="21"/>
        </w:rPr>
        <w:t xml:space="preserve">o </w:t>
      </w:r>
      <w:r w:rsidR="008C0ECA">
        <w:rPr>
          <w:rFonts w:ascii="Arial" w:hAnsi="Arial" w:cs="Arial"/>
          <w:b/>
          <w:bCs/>
          <w:sz w:val="21"/>
          <w:szCs w:val="21"/>
        </w:rPr>
        <w:t xml:space="preserve">jednoprocentní </w:t>
      </w:r>
      <w:r w:rsidRPr="00D775BE">
        <w:rPr>
          <w:rFonts w:ascii="Arial" w:hAnsi="Arial" w:cs="Arial"/>
          <w:b/>
          <w:bCs/>
          <w:sz w:val="21"/>
          <w:szCs w:val="21"/>
        </w:rPr>
        <w:t>pokles, takže zájem o cestování zůstává stabilní. O stejné jedno procento oproti loňskému roku klesl i podíl nerozhodnutých, kteří letos tvoří 19 % respondentů</w:t>
      </w:r>
      <w:r w:rsidR="008148F6">
        <w:rPr>
          <w:rFonts w:ascii="Arial" w:hAnsi="Arial" w:cs="Arial"/>
          <w:b/>
          <w:bCs/>
          <w:sz w:val="21"/>
          <w:szCs w:val="21"/>
        </w:rPr>
        <w:t>.</w:t>
      </w:r>
      <w:r w:rsidR="00C41702">
        <w:rPr>
          <w:rFonts w:ascii="Arial" w:hAnsi="Arial" w:cs="Arial"/>
          <w:b/>
          <w:bCs/>
          <w:sz w:val="21"/>
          <w:szCs w:val="21"/>
        </w:rPr>
        <w:t xml:space="preserve"> 15 % </w:t>
      </w:r>
      <w:r w:rsidR="00541703">
        <w:rPr>
          <w:rFonts w:ascii="Arial" w:hAnsi="Arial" w:cs="Arial"/>
          <w:b/>
          <w:bCs/>
          <w:sz w:val="21"/>
          <w:szCs w:val="21"/>
        </w:rPr>
        <w:t>Čechů pak</w:t>
      </w:r>
      <w:r w:rsidRPr="00D775BE">
        <w:rPr>
          <w:rFonts w:ascii="Arial" w:hAnsi="Arial" w:cs="Arial"/>
          <w:b/>
          <w:bCs/>
          <w:sz w:val="21"/>
          <w:szCs w:val="21"/>
        </w:rPr>
        <w:t xml:space="preserve"> o dovolené</w:t>
      </w:r>
      <w:r w:rsidR="00541703">
        <w:rPr>
          <w:rFonts w:ascii="Arial" w:hAnsi="Arial" w:cs="Arial"/>
          <w:b/>
          <w:bCs/>
          <w:sz w:val="21"/>
          <w:szCs w:val="21"/>
        </w:rPr>
        <w:t xml:space="preserve"> vůbec</w:t>
      </w:r>
      <w:r w:rsidRPr="00D775BE">
        <w:rPr>
          <w:rFonts w:ascii="Arial" w:hAnsi="Arial" w:cs="Arial"/>
          <w:b/>
          <w:bCs/>
          <w:sz w:val="21"/>
          <w:szCs w:val="21"/>
        </w:rPr>
        <w:t xml:space="preserve"> neuvažuj</w:t>
      </w:r>
      <w:r w:rsidR="00541703">
        <w:rPr>
          <w:rFonts w:ascii="Arial" w:hAnsi="Arial" w:cs="Arial"/>
          <w:b/>
          <w:bCs/>
          <w:sz w:val="21"/>
          <w:szCs w:val="21"/>
        </w:rPr>
        <w:t>e</w:t>
      </w:r>
      <w:r w:rsidRPr="00D775BE">
        <w:rPr>
          <w:rFonts w:ascii="Arial" w:hAnsi="Arial" w:cs="Arial"/>
          <w:b/>
          <w:bCs/>
          <w:sz w:val="21"/>
          <w:szCs w:val="21"/>
        </w:rPr>
        <w:t>.</w:t>
      </w:r>
    </w:p>
    <w:p w14:paraId="5343D3DF" w14:textId="77777777" w:rsidR="003128AF" w:rsidRDefault="003128AF" w:rsidP="00D775BE">
      <w:pPr>
        <w:spacing w:after="0" w:line="276" w:lineRule="auto"/>
        <w:rPr>
          <w:rFonts w:ascii="Arial" w:hAnsi="Arial" w:cs="Arial"/>
          <w:sz w:val="21"/>
          <w:szCs w:val="21"/>
        </w:rPr>
      </w:pPr>
    </w:p>
    <w:p w14:paraId="353FA28F" w14:textId="01739B95" w:rsidR="00D775BE" w:rsidRPr="00D775BE" w:rsidRDefault="00D775BE" w:rsidP="00D775BE">
      <w:pPr>
        <w:spacing w:after="0" w:line="276" w:lineRule="auto"/>
        <w:rPr>
          <w:rFonts w:ascii="Arial" w:hAnsi="Arial" w:cs="Arial"/>
          <w:sz w:val="21"/>
          <w:szCs w:val="21"/>
        </w:rPr>
      </w:pPr>
      <w:r w:rsidRPr="00D775BE">
        <w:rPr>
          <w:rFonts w:ascii="Arial" w:hAnsi="Arial" w:cs="Arial"/>
          <w:sz w:val="21"/>
          <w:szCs w:val="21"/>
        </w:rPr>
        <w:t xml:space="preserve">Rozhodnutí vyrazit na dovolenou úzce souvisí s finanční situací i životní fází, ve které se člověk nachází. Nejčastěji si letní odpočinek dopřejí lidé ve věku 36 až 44 let, kteří dovolenou plánují v 71 % případů. Ještě </w:t>
      </w:r>
      <w:r w:rsidR="00291DC0">
        <w:rPr>
          <w:rFonts w:ascii="Arial" w:hAnsi="Arial" w:cs="Arial"/>
          <w:sz w:val="21"/>
          <w:szCs w:val="21"/>
        </w:rPr>
        <w:t>vyšší podíl najdeme mezi</w:t>
      </w:r>
      <w:r w:rsidRPr="00D775BE">
        <w:rPr>
          <w:rFonts w:ascii="Arial" w:hAnsi="Arial" w:cs="Arial"/>
          <w:sz w:val="21"/>
          <w:szCs w:val="21"/>
        </w:rPr>
        <w:t xml:space="preserve"> vysokoškolsky vzdělan</w:t>
      </w:r>
      <w:r w:rsidR="00291DC0">
        <w:rPr>
          <w:rFonts w:ascii="Arial" w:hAnsi="Arial" w:cs="Arial"/>
          <w:sz w:val="21"/>
          <w:szCs w:val="21"/>
        </w:rPr>
        <w:t>ými</w:t>
      </w:r>
      <w:r w:rsidRPr="00D775BE">
        <w:rPr>
          <w:rFonts w:ascii="Arial" w:hAnsi="Arial" w:cs="Arial"/>
          <w:sz w:val="21"/>
          <w:szCs w:val="21"/>
        </w:rPr>
        <w:t xml:space="preserve"> respondent</w:t>
      </w:r>
      <w:r w:rsidR="00291DC0">
        <w:rPr>
          <w:rFonts w:ascii="Arial" w:hAnsi="Arial" w:cs="Arial"/>
          <w:sz w:val="21"/>
          <w:szCs w:val="21"/>
        </w:rPr>
        <w:t>y</w:t>
      </w:r>
      <w:r w:rsidRPr="00D775BE">
        <w:rPr>
          <w:rFonts w:ascii="Arial" w:hAnsi="Arial" w:cs="Arial"/>
          <w:sz w:val="21"/>
          <w:szCs w:val="21"/>
        </w:rPr>
        <w:t xml:space="preserve">, </w:t>
      </w:r>
      <w:r w:rsidR="00291DC0">
        <w:rPr>
          <w:rFonts w:ascii="Arial" w:hAnsi="Arial" w:cs="Arial"/>
          <w:sz w:val="21"/>
          <w:szCs w:val="21"/>
        </w:rPr>
        <w:t xml:space="preserve">kde o cestě uvažuje </w:t>
      </w:r>
      <w:r w:rsidRPr="00D775BE">
        <w:rPr>
          <w:rFonts w:ascii="Arial" w:hAnsi="Arial" w:cs="Arial"/>
          <w:sz w:val="21"/>
          <w:szCs w:val="21"/>
        </w:rPr>
        <w:t xml:space="preserve">plných 79 %. Pomyslný vrchol pak </w:t>
      </w:r>
      <w:r w:rsidR="00291DC0">
        <w:rPr>
          <w:rFonts w:ascii="Arial" w:hAnsi="Arial" w:cs="Arial"/>
          <w:sz w:val="21"/>
          <w:szCs w:val="21"/>
        </w:rPr>
        <w:t xml:space="preserve">představují </w:t>
      </w:r>
      <w:r w:rsidRPr="00D775BE">
        <w:rPr>
          <w:rFonts w:ascii="Arial" w:hAnsi="Arial" w:cs="Arial"/>
          <w:sz w:val="21"/>
          <w:szCs w:val="21"/>
        </w:rPr>
        <w:t>domácnosti s měsíčním příjmem přesahujícím 70 tisíc korun</w:t>
      </w:r>
      <w:r w:rsidR="00291DC0">
        <w:rPr>
          <w:rFonts w:ascii="Arial" w:hAnsi="Arial" w:cs="Arial"/>
          <w:sz w:val="21"/>
          <w:szCs w:val="21"/>
        </w:rPr>
        <w:t>:</w:t>
      </w:r>
      <w:r w:rsidRPr="00D775BE">
        <w:rPr>
          <w:rFonts w:ascii="Arial" w:hAnsi="Arial" w:cs="Arial"/>
          <w:sz w:val="21"/>
          <w:szCs w:val="21"/>
        </w:rPr>
        <w:t xml:space="preserve"> těch </w:t>
      </w:r>
      <w:r w:rsidR="00291DC0">
        <w:rPr>
          <w:rFonts w:ascii="Arial" w:hAnsi="Arial" w:cs="Arial"/>
          <w:sz w:val="21"/>
          <w:szCs w:val="21"/>
        </w:rPr>
        <w:t xml:space="preserve">se </w:t>
      </w:r>
      <w:r w:rsidRPr="00D775BE">
        <w:rPr>
          <w:rFonts w:ascii="Arial" w:hAnsi="Arial" w:cs="Arial"/>
          <w:sz w:val="21"/>
          <w:szCs w:val="21"/>
        </w:rPr>
        <w:t>na dovolenou</w:t>
      </w:r>
      <w:r w:rsidR="00291DC0">
        <w:rPr>
          <w:rFonts w:ascii="Arial" w:hAnsi="Arial" w:cs="Arial"/>
          <w:sz w:val="21"/>
          <w:szCs w:val="21"/>
        </w:rPr>
        <w:t xml:space="preserve"> chystá</w:t>
      </w:r>
      <w:r w:rsidRPr="00D775BE">
        <w:rPr>
          <w:rFonts w:ascii="Arial" w:hAnsi="Arial" w:cs="Arial"/>
          <w:sz w:val="21"/>
          <w:szCs w:val="21"/>
        </w:rPr>
        <w:t xml:space="preserve"> dokonce 81 %.</w:t>
      </w:r>
      <w:r w:rsidR="009357D7">
        <w:rPr>
          <w:rFonts w:ascii="Arial" w:hAnsi="Arial" w:cs="Arial"/>
          <w:sz w:val="21"/>
          <w:szCs w:val="21"/>
        </w:rPr>
        <w:t xml:space="preserve"> </w:t>
      </w:r>
      <w:r w:rsidRPr="00D775BE">
        <w:rPr>
          <w:rFonts w:ascii="Arial" w:hAnsi="Arial" w:cs="Arial"/>
          <w:sz w:val="21"/>
          <w:szCs w:val="21"/>
        </w:rPr>
        <w:t xml:space="preserve">Na </w:t>
      </w:r>
      <w:r w:rsidR="006204A5">
        <w:rPr>
          <w:rFonts w:ascii="Arial" w:hAnsi="Arial" w:cs="Arial"/>
          <w:sz w:val="21"/>
          <w:szCs w:val="21"/>
        </w:rPr>
        <w:t>opačné straně</w:t>
      </w:r>
      <w:r w:rsidRPr="00D775BE">
        <w:rPr>
          <w:rFonts w:ascii="Arial" w:hAnsi="Arial" w:cs="Arial"/>
          <w:sz w:val="21"/>
          <w:szCs w:val="21"/>
        </w:rPr>
        <w:t xml:space="preserve"> stojí lidé s učňovským vzděláním a příjmem do 30 tisíc korun měsíčně. Téměř čtvrtina z nich letní odpočinek mimo domov</w:t>
      </w:r>
      <w:r w:rsidR="006204A5">
        <w:rPr>
          <w:rFonts w:ascii="Arial" w:hAnsi="Arial" w:cs="Arial"/>
          <w:sz w:val="21"/>
          <w:szCs w:val="21"/>
        </w:rPr>
        <w:t xml:space="preserve"> vůbec</w:t>
      </w:r>
      <w:r w:rsidRPr="00D775BE">
        <w:rPr>
          <w:rFonts w:ascii="Arial" w:hAnsi="Arial" w:cs="Arial"/>
          <w:sz w:val="21"/>
          <w:szCs w:val="21"/>
        </w:rPr>
        <w:t xml:space="preserve"> neplánuje. Letošní data tak </w:t>
      </w:r>
      <w:r w:rsidR="006204A5">
        <w:rPr>
          <w:rFonts w:ascii="Arial" w:hAnsi="Arial" w:cs="Arial"/>
          <w:sz w:val="21"/>
          <w:szCs w:val="21"/>
        </w:rPr>
        <w:t>znovu</w:t>
      </w:r>
      <w:r w:rsidRPr="00D775BE">
        <w:rPr>
          <w:rFonts w:ascii="Arial" w:hAnsi="Arial" w:cs="Arial"/>
          <w:sz w:val="21"/>
          <w:szCs w:val="21"/>
        </w:rPr>
        <w:t xml:space="preserve"> potvrzují, že možnost dopřát si dovolenou zůstává v Česku výrazně závislá na ekonomickém zázemí jednotlivých domácností.</w:t>
      </w:r>
    </w:p>
    <w:p w14:paraId="25E1C98E" w14:textId="77777777" w:rsidR="00615345" w:rsidRPr="00D775BE" w:rsidRDefault="00615345" w:rsidP="00D775BE">
      <w:pPr>
        <w:spacing w:after="0" w:line="276" w:lineRule="auto"/>
        <w:rPr>
          <w:rFonts w:ascii="Arial" w:hAnsi="Arial" w:cs="Arial"/>
          <w:sz w:val="21"/>
          <w:szCs w:val="21"/>
        </w:rPr>
      </w:pPr>
    </w:p>
    <w:p w14:paraId="3448F919" w14:textId="77777777" w:rsidR="00D775BE" w:rsidRPr="00D775BE" w:rsidRDefault="00D775BE" w:rsidP="00D775BE">
      <w:pPr>
        <w:spacing w:after="0" w:line="276" w:lineRule="auto"/>
        <w:rPr>
          <w:rFonts w:ascii="Arial" w:hAnsi="Arial" w:cs="Arial"/>
          <w:b/>
          <w:bCs/>
          <w:sz w:val="21"/>
          <w:szCs w:val="21"/>
        </w:rPr>
      </w:pPr>
      <w:r w:rsidRPr="00D775BE">
        <w:rPr>
          <w:rFonts w:ascii="Arial" w:hAnsi="Arial" w:cs="Arial"/>
          <w:b/>
          <w:bCs/>
          <w:sz w:val="21"/>
          <w:szCs w:val="21"/>
        </w:rPr>
        <w:t xml:space="preserve">Češi stále častěji kombinují více typů kratších dovolených </w:t>
      </w:r>
    </w:p>
    <w:p w14:paraId="54C182C6" w14:textId="5E02F34B" w:rsidR="00735A31" w:rsidRDefault="00D775BE" w:rsidP="00D775BE">
      <w:pPr>
        <w:spacing w:after="0" w:line="276" w:lineRule="auto"/>
        <w:rPr>
          <w:rFonts w:ascii="Arial" w:hAnsi="Arial" w:cs="Arial"/>
          <w:sz w:val="21"/>
          <w:szCs w:val="21"/>
        </w:rPr>
      </w:pPr>
      <w:r w:rsidRPr="00D775BE">
        <w:rPr>
          <w:rFonts w:ascii="Arial" w:hAnsi="Arial" w:cs="Arial"/>
          <w:sz w:val="21"/>
          <w:szCs w:val="21"/>
        </w:rPr>
        <w:t>Zahraniční dovolené si i letos udržují silnou pozici,</w:t>
      </w:r>
      <w:r w:rsidR="001A235F">
        <w:rPr>
          <w:rFonts w:ascii="Arial" w:hAnsi="Arial" w:cs="Arial"/>
          <w:sz w:val="21"/>
          <w:szCs w:val="21"/>
        </w:rPr>
        <w:t xml:space="preserve"> lidé je však</w:t>
      </w:r>
      <w:r w:rsidRPr="00D775BE">
        <w:rPr>
          <w:rFonts w:ascii="Arial" w:hAnsi="Arial" w:cs="Arial"/>
          <w:sz w:val="21"/>
          <w:szCs w:val="21"/>
        </w:rPr>
        <w:t xml:space="preserve"> stále častěji </w:t>
      </w:r>
      <w:r w:rsidR="00D00084">
        <w:rPr>
          <w:rFonts w:ascii="Arial" w:hAnsi="Arial" w:cs="Arial"/>
          <w:sz w:val="21"/>
          <w:szCs w:val="21"/>
        </w:rPr>
        <w:t>kombinují s</w:t>
      </w:r>
      <w:r w:rsidRPr="00D775BE">
        <w:rPr>
          <w:rFonts w:ascii="Arial" w:hAnsi="Arial" w:cs="Arial"/>
          <w:sz w:val="21"/>
          <w:szCs w:val="21"/>
        </w:rPr>
        <w:t xml:space="preserve"> pobyt</w:t>
      </w:r>
      <w:r w:rsidR="00D00084">
        <w:rPr>
          <w:rFonts w:ascii="Arial" w:hAnsi="Arial" w:cs="Arial"/>
          <w:sz w:val="21"/>
          <w:szCs w:val="21"/>
        </w:rPr>
        <w:t>em</w:t>
      </w:r>
      <w:r w:rsidRPr="00D775BE">
        <w:rPr>
          <w:rFonts w:ascii="Arial" w:hAnsi="Arial" w:cs="Arial"/>
          <w:sz w:val="21"/>
          <w:szCs w:val="21"/>
        </w:rPr>
        <w:t xml:space="preserve"> v tuzemsku. Podle aktuálního průzkumu </w:t>
      </w:r>
      <w:r w:rsidR="00BC7A2D">
        <w:rPr>
          <w:rFonts w:ascii="Arial" w:hAnsi="Arial" w:cs="Arial"/>
          <w:sz w:val="21"/>
          <w:szCs w:val="21"/>
        </w:rPr>
        <w:t xml:space="preserve">plánuje letos v létě </w:t>
      </w:r>
      <w:r w:rsidRPr="00D775BE">
        <w:rPr>
          <w:rFonts w:ascii="Arial" w:hAnsi="Arial" w:cs="Arial"/>
          <w:sz w:val="21"/>
          <w:szCs w:val="21"/>
        </w:rPr>
        <w:t xml:space="preserve">plných 48 % Čechů </w:t>
      </w:r>
      <w:r w:rsidR="000D3B99">
        <w:rPr>
          <w:rFonts w:ascii="Arial" w:hAnsi="Arial" w:cs="Arial"/>
          <w:sz w:val="21"/>
          <w:szCs w:val="21"/>
        </w:rPr>
        <w:t xml:space="preserve">strávit část léta jak v zahraničí, tak i v Česku. </w:t>
      </w:r>
    </w:p>
    <w:p w14:paraId="1E483607" w14:textId="29094BA6" w:rsidR="00C109B5" w:rsidRDefault="00D775BE" w:rsidP="00D775BE">
      <w:pPr>
        <w:spacing w:after="0" w:line="276" w:lineRule="auto"/>
        <w:rPr>
          <w:rFonts w:ascii="Arial" w:hAnsi="Arial" w:cs="Arial"/>
          <w:sz w:val="21"/>
          <w:szCs w:val="21"/>
        </w:rPr>
      </w:pPr>
      <w:r w:rsidRPr="00D775BE">
        <w:rPr>
          <w:rFonts w:ascii="Arial" w:hAnsi="Arial" w:cs="Arial"/>
          <w:sz w:val="21"/>
          <w:szCs w:val="21"/>
        </w:rPr>
        <w:t xml:space="preserve">Zhruba čtvrtina respondentů </w:t>
      </w:r>
      <w:r w:rsidR="00C109B5">
        <w:rPr>
          <w:rFonts w:ascii="Arial" w:hAnsi="Arial" w:cs="Arial"/>
          <w:sz w:val="21"/>
          <w:szCs w:val="21"/>
        </w:rPr>
        <w:t xml:space="preserve">přitom </w:t>
      </w:r>
      <w:r w:rsidRPr="00D775BE">
        <w:rPr>
          <w:rFonts w:ascii="Arial" w:hAnsi="Arial" w:cs="Arial"/>
          <w:sz w:val="21"/>
          <w:szCs w:val="21"/>
        </w:rPr>
        <w:t xml:space="preserve">zůstává věrná jediné variantě: 27 % </w:t>
      </w:r>
      <w:r w:rsidR="00C56742">
        <w:rPr>
          <w:rFonts w:ascii="Arial" w:hAnsi="Arial" w:cs="Arial"/>
          <w:sz w:val="21"/>
          <w:szCs w:val="21"/>
        </w:rPr>
        <w:t xml:space="preserve">zůstane </w:t>
      </w:r>
      <w:r w:rsidR="00DD525C">
        <w:rPr>
          <w:rFonts w:ascii="Arial" w:hAnsi="Arial" w:cs="Arial"/>
          <w:sz w:val="21"/>
          <w:szCs w:val="21"/>
        </w:rPr>
        <w:t>doma</w:t>
      </w:r>
      <w:r w:rsidRPr="00D775BE">
        <w:rPr>
          <w:rFonts w:ascii="Arial" w:hAnsi="Arial" w:cs="Arial"/>
          <w:sz w:val="21"/>
          <w:szCs w:val="21"/>
        </w:rPr>
        <w:t xml:space="preserve">, zatímco 24 % </w:t>
      </w:r>
      <w:r w:rsidR="00DD525C">
        <w:rPr>
          <w:rFonts w:ascii="Arial" w:hAnsi="Arial" w:cs="Arial"/>
          <w:sz w:val="21"/>
          <w:szCs w:val="21"/>
        </w:rPr>
        <w:t xml:space="preserve">zamíří </w:t>
      </w:r>
      <w:r w:rsidR="00C109B5">
        <w:rPr>
          <w:rFonts w:ascii="Arial" w:hAnsi="Arial" w:cs="Arial"/>
          <w:sz w:val="21"/>
          <w:szCs w:val="21"/>
        </w:rPr>
        <w:t>pouze</w:t>
      </w:r>
      <w:r w:rsidRPr="00D775BE">
        <w:rPr>
          <w:rFonts w:ascii="Arial" w:hAnsi="Arial" w:cs="Arial"/>
          <w:sz w:val="21"/>
          <w:szCs w:val="21"/>
        </w:rPr>
        <w:t xml:space="preserve"> do zahraničí. </w:t>
      </w:r>
      <w:r w:rsidR="00314160">
        <w:rPr>
          <w:rFonts w:ascii="Arial" w:hAnsi="Arial" w:cs="Arial"/>
          <w:sz w:val="21"/>
          <w:szCs w:val="21"/>
        </w:rPr>
        <w:t>Rozdíly jsou patrné také v délce pobytů</w:t>
      </w:r>
      <w:r w:rsidRPr="00D775BE">
        <w:rPr>
          <w:rFonts w:ascii="Arial" w:hAnsi="Arial" w:cs="Arial"/>
          <w:sz w:val="21"/>
          <w:szCs w:val="21"/>
        </w:rPr>
        <w:t xml:space="preserve">. </w:t>
      </w:r>
      <w:r w:rsidR="00C109B5">
        <w:rPr>
          <w:rFonts w:ascii="Arial" w:hAnsi="Arial" w:cs="Arial"/>
          <w:sz w:val="21"/>
          <w:szCs w:val="21"/>
        </w:rPr>
        <w:t xml:space="preserve">Tuzemské dovolené si Češi obvykle plánují na </w:t>
      </w:r>
    </w:p>
    <w:p w14:paraId="65E2D2D8" w14:textId="2274A877" w:rsidR="008147F4" w:rsidRDefault="00D775BE" w:rsidP="00D775BE">
      <w:pPr>
        <w:spacing w:after="0" w:line="276" w:lineRule="auto"/>
        <w:rPr>
          <w:rFonts w:ascii="Arial" w:hAnsi="Arial" w:cs="Arial"/>
          <w:strike/>
          <w:color w:val="171A2F"/>
          <w:spacing w:val="8"/>
          <w:sz w:val="21"/>
          <w:szCs w:val="21"/>
          <w:shd w:val="clear" w:color="auto" w:fill="FFFFFF"/>
        </w:rPr>
      </w:pPr>
      <w:r w:rsidRPr="00D775BE">
        <w:rPr>
          <w:rFonts w:ascii="Arial" w:hAnsi="Arial" w:cs="Arial"/>
          <w:sz w:val="21"/>
          <w:szCs w:val="21"/>
        </w:rPr>
        <w:t>4 až 6 dní</w:t>
      </w:r>
      <w:r w:rsidR="00C109B5">
        <w:rPr>
          <w:rFonts w:ascii="Arial" w:hAnsi="Arial" w:cs="Arial"/>
          <w:sz w:val="21"/>
          <w:szCs w:val="21"/>
        </w:rPr>
        <w:t>, zatímco do</w:t>
      </w:r>
      <w:r w:rsidRPr="00D775BE">
        <w:rPr>
          <w:rFonts w:ascii="Arial" w:hAnsi="Arial" w:cs="Arial"/>
          <w:sz w:val="21"/>
          <w:szCs w:val="21"/>
        </w:rPr>
        <w:t xml:space="preserve"> zahraničí </w:t>
      </w:r>
      <w:r w:rsidR="00C109B5">
        <w:rPr>
          <w:rFonts w:ascii="Arial" w:hAnsi="Arial" w:cs="Arial"/>
          <w:sz w:val="21"/>
          <w:szCs w:val="21"/>
        </w:rPr>
        <w:t>vyrážejí</w:t>
      </w:r>
      <w:r w:rsidRPr="00D775BE">
        <w:rPr>
          <w:rFonts w:ascii="Arial" w:hAnsi="Arial" w:cs="Arial"/>
          <w:sz w:val="21"/>
          <w:szCs w:val="21"/>
        </w:rPr>
        <w:t xml:space="preserve"> na delší dobu, nejčastěji na 7 až 10 dní. </w:t>
      </w:r>
    </w:p>
    <w:p w14:paraId="3B29301B" w14:textId="77777777" w:rsidR="00D00084" w:rsidRPr="00D775BE" w:rsidRDefault="00D00084" w:rsidP="00D775BE">
      <w:pPr>
        <w:spacing w:after="0" w:line="276" w:lineRule="auto"/>
        <w:rPr>
          <w:rFonts w:ascii="Arial" w:hAnsi="Arial" w:cs="Arial"/>
          <w:strike/>
          <w:color w:val="171A2F"/>
          <w:spacing w:val="8"/>
          <w:sz w:val="21"/>
          <w:szCs w:val="21"/>
          <w:shd w:val="clear" w:color="auto" w:fill="FFFFFF"/>
        </w:rPr>
      </w:pPr>
    </w:p>
    <w:p w14:paraId="1FC598D8" w14:textId="019C8712" w:rsidR="00D775BE" w:rsidRPr="00D775BE" w:rsidRDefault="00D775BE" w:rsidP="00D775BE">
      <w:pPr>
        <w:spacing w:after="0" w:line="276" w:lineRule="auto"/>
        <w:rPr>
          <w:rFonts w:ascii="Arial" w:hAnsi="Arial" w:cs="Arial"/>
          <w:sz w:val="21"/>
          <w:szCs w:val="21"/>
        </w:rPr>
      </w:pPr>
      <w:r w:rsidRPr="00D775BE">
        <w:rPr>
          <w:rFonts w:ascii="Arial" w:hAnsi="Arial" w:cs="Arial"/>
          <w:sz w:val="21"/>
          <w:szCs w:val="21"/>
        </w:rPr>
        <w:t>„</w:t>
      </w:r>
      <w:r w:rsidRPr="00D775BE">
        <w:rPr>
          <w:rFonts w:ascii="Arial" w:hAnsi="Arial" w:cs="Arial"/>
          <w:i/>
          <w:iCs/>
          <w:sz w:val="21"/>
          <w:szCs w:val="21"/>
        </w:rPr>
        <w:t xml:space="preserve">Detailní data z průzkumu ukazují zajímavé rozdíly mezi jednotlivými skupinami respondentů </w:t>
      </w:r>
      <w:r w:rsidR="00026914">
        <w:rPr>
          <w:rFonts w:ascii="Arial" w:hAnsi="Arial" w:cs="Arial"/>
          <w:i/>
          <w:iCs/>
          <w:sz w:val="21"/>
          <w:szCs w:val="21"/>
        </w:rPr>
        <w:t>podle</w:t>
      </w:r>
      <w:r w:rsidRPr="00D775BE">
        <w:rPr>
          <w:rFonts w:ascii="Arial" w:hAnsi="Arial" w:cs="Arial"/>
          <w:i/>
          <w:iCs/>
          <w:sz w:val="21"/>
          <w:szCs w:val="21"/>
        </w:rPr>
        <w:t xml:space="preserve"> věku, vzdělání a místa</w:t>
      </w:r>
      <w:r w:rsidR="00026914">
        <w:rPr>
          <w:rFonts w:ascii="Arial" w:hAnsi="Arial" w:cs="Arial"/>
          <w:i/>
          <w:iCs/>
          <w:sz w:val="21"/>
          <w:szCs w:val="21"/>
        </w:rPr>
        <w:t xml:space="preserve"> bydliště</w:t>
      </w:r>
      <w:r w:rsidRPr="00D775BE">
        <w:rPr>
          <w:rFonts w:ascii="Arial" w:hAnsi="Arial" w:cs="Arial"/>
          <w:i/>
          <w:iCs/>
          <w:sz w:val="21"/>
          <w:szCs w:val="21"/>
        </w:rPr>
        <w:t>. Výhradně do zahraničí cestuje třetina mladých do 26 let, zatímco dovolená pouze v</w:t>
      </w:r>
      <w:r w:rsidR="00803AE5">
        <w:rPr>
          <w:rFonts w:ascii="Arial" w:hAnsi="Arial" w:cs="Arial"/>
          <w:i/>
          <w:iCs/>
          <w:sz w:val="21"/>
          <w:szCs w:val="21"/>
        </w:rPr>
        <w:t> </w:t>
      </w:r>
      <w:r w:rsidRPr="00D775BE">
        <w:rPr>
          <w:rFonts w:ascii="Arial" w:hAnsi="Arial" w:cs="Arial"/>
          <w:i/>
          <w:iCs/>
          <w:sz w:val="21"/>
          <w:szCs w:val="21"/>
        </w:rPr>
        <w:t xml:space="preserve">tuzemsku jednoznačně </w:t>
      </w:r>
      <w:r w:rsidR="00026914">
        <w:rPr>
          <w:rFonts w:ascii="Arial" w:hAnsi="Arial" w:cs="Arial"/>
          <w:i/>
          <w:iCs/>
          <w:sz w:val="21"/>
          <w:szCs w:val="21"/>
        </w:rPr>
        <w:t>převažuje</w:t>
      </w:r>
      <w:r w:rsidR="00026914" w:rsidRPr="00D775BE">
        <w:rPr>
          <w:rFonts w:ascii="Arial" w:hAnsi="Arial" w:cs="Arial"/>
          <w:i/>
          <w:iCs/>
          <w:sz w:val="21"/>
          <w:szCs w:val="21"/>
        </w:rPr>
        <w:t xml:space="preserve"> </w:t>
      </w:r>
      <w:r w:rsidRPr="00D775BE">
        <w:rPr>
          <w:rFonts w:ascii="Arial" w:hAnsi="Arial" w:cs="Arial"/>
          <w:i/>
          <w:iCs/>
          <w:sz w:val="21"/>
          <w:szCs w:val="21"/>
        </w:rPr>
        <w:t xml:space="preserve">v menších obcích do tisíce obyvatel, </w:t>
      </w:r>
      <w:r w:rsidR="001C5957">
        <w:rPr>
          <w:rFonts w:ascii="Arial" w:hAnsi="Arial" w:cs="Arial"/>
          <w:i/>
          <w:iCs/>
          <w:sz w:val="21"/>
          <w:szCs w:val="21"/>
        </w:rPr>
        <w:t>kde</w:t>
      </w:r>
      <w:r w:rsidRPr="00D775BE">
        <w:rPr>
          <w:rFonts w:ascii="Arial" w:hAnsi="Arial" w:cs="Arial"/>
          <w:i/>
          <w:iCs/>
          <w:sz w:val="21"/>
          <w:szCs w:val="21"/>
        </w:rPr>
        <w:t xml:space="preserve"> ji </w:t>
      </w:r>
      <w:r w:rsidR="001C5957">
        <w:rPr>
          <w:rFonts w:ascii="Arial" w:hAnsi="Arial" w:cs="Arial"/>
          <w:i/>
          <w:iCs/>
          <w:sz w:val="21"/>
          <w:szCs w:val="21"/>
        </w:rPr>
        <w:t>volí</w:t>
      </w:r>
      <w:r w:rsidRPr="00D775BE">
        <w:rPr>
          <w:rFonts w:ascii="Arial" w:hAnsi="Arial" w:cs="Arial"/>
          <w:i/>
          <w:iCs/>
          <w:sz w:val="21"/>
          <w:szCs w:val="21"/>
        </w:rPr>
        <w:t xml:space="preserve"> čtyři z deseti lidí. Kombinaci obojího si pak nejčastěji dopřávají domácnosti s měsíčním příjmem nad 80 tisíc korun, kde tento podíl dosahuje 61 %. Podobný trend platí i pro vysokoškoláky a lidi ve věku 36 až 44 let, kde kombinované cestování volí nadpoloviční většina,"</w:t>
      </w:r>
      <w:r w:rsidRPr="00D775BE">
        <w:rPr>
          <w:rFonts w:ascii="Arial" w:hAnsi="Arial" w:cs="Arial"/>
          <w:sz w:val="21"/>
          <w:szCs w:val="21"/>
        </w:rPr>
        <w:t xml:space="preserve"> říká hlavní analytik Home Creditu Jaroslav Ondrušek.</w:t>
      </w:r>
    </w:p>
    <w:p w14:paraId="6F4D0E91" w14:textId="77777777" w:rsidR="00026914" w:rsidRPr="00D775BE" w:rsidRDefault="00026914" w:rsidP="00D775BE">
      <w:pPr>
        <w:spacing w:after="0" w:line="276" w:lineRule="auto"/>
        <w:rPr>
          <w:rFonts w:ascii="Arial" w:hAnsi="Arial" w:cs="Arial"/>
          <w:sz w:val="21"/>
          <w:szCs w:val="21"/>
        </w:rPr>
      </w:pPr>
    </w:p>
    <w:p w14:paraId="57882A18" w14:textId="5DA2412C" w:rsidR="00D775BE" w:rsidRPr="00D775BE" w:rsidRDefault="00D775BE" w:rsidP="00D775BE">
      <w:pPr>
        <w:spacing w:after="0" w:line="276" w:lineRule="auto"/>
        <w:rPr>
          <w:rFonts w:ascii="Arial" w:hAnsi="Arial" w:cs="Arial"/>
          <w:sz w:val="21"/>
          <w:szCs w:val="21"/>
        </w:rPr>
      </w:pPr>
      <w:r w:rsidRPr="00D775BE">
        <w:rPr>
          <w:rFonts w:ascii="Arial" w:hAnsi="Arial" w:cs="Arial"/>
          <w:sz w:val="21"/>
          <w:szCs w:val="21"/>
        </w:rPr>
        <w:t xml:space="preserve">A co z toho plyne? </w:t>
      </w:r>
      <w:r w:rsidRPr="00D775BE">
        <w:rPr>
          <w:rFonts w:ascii="Arial" w:hAnsi="Arial" w:cs="Arial"/>
          <w:i/>
          <w:iCs/>
          <w:sz w:val="21"/>
          <w:szCs w:val="21"/>
        </w:rPr>
        <w:t>„Češi k dovolené přistupují čím dál promyšleněji. Zahraniční pobyty si plánují na delší dobu, tuzemské výlety pak slouží spíše jako příjemný doplněk. Roste také počet domácností, které</w:t>
      </w:r>
      <w:r w:rsidR="000C2C2E">
        <w:rPr>
          <w:rFonts w:ascii="Arial" w:hAnsi="Arial" w:cs="Arial"/>
          <w:i/>
          <w:iCs/>
          <w:sz w:val="21"/>
          <w:szCs w:val="21"/>
        </w:rPr>
        <w:t xml:space="preserve"> </w:t>
      </w:r>
      <w:r w:rsidR="0011735A">
        <w:rPr>
          <w:rFonts w:ascii="Arial" w:hAnsi="Arial" w:cs="Arial"/>
          <w:i/>
          <w:iCs/>
          <w:sz w:val="21"/>
          <w:szCs w:val="21"/>
        </w:rPr>
        <w:t>aktivně kombinují</w:t>
      </w:r>
      <w:r w:rsidRPr="00D775BE">
        <w:rPr>
          <w:rFonts w:ascii="Arial" w:hAnsi="Arial" w:cs="Arial"/>
          <w:i/>
          <w:iCs/>
          <w:sz w:val="21"/>
          <w:szCs w:val="21"/>
        </w:rPr>
        <w:t xml:space="preserve"> různé typy cestování a nemusí přitom šetřit</w:t>
      </w:r>
      <w:r w:rsidR="00354458">
        <w:rPr>
          <w:rFonts w:ascii="Arial" w:hAnsi="Arial" w:cs="Arial"/>
          <w:i/>
          <w:iCs/>
          <w:sz w:val="21"/>
          <w:szCs w:val="21"/>
        </w:rPr>
        <w:t xml:space="preserve"> na</w:t>
      </w:r>
      <w:r w:rsidRPr="00D775BE">
        <w:rPr>
          <w:rFonts w:ascii="Arial" w:hAnsi="Arial" w:cs="Arial"/>
          <w:i/>
          <w:iCs/>
          <w:sz w:val="21"/>
          <w:szCs w:val="21"/>
        </w:rPr>
        <w:t xml:space="preserve"> zážitcích ani odpočinku. Dovolená tak pomalu přestává být jednou velkou letní </w:t>
      </w:r>
      <w:r w:rsidR="0011735A">
        <w:rPr>
          <w:rFonts w:ascii="Arial" w:hAnsi="Arial" w:cs="Arial"/>
          <w:i/>
          <w:iCs/>
          <w:sz w:val="21"/>
          <w:szCs w:val="21"/>
        </w:rPr>
        <w:t>událostí</w:t>
      </w:r>
      <w:r w:rsidR="0011735A" w:rsidRPr="00D775BE">
        <w:rPr>
          <w:rFonts w:ascii="Arial" w:hAnsi="Arial" w:cs="Arial"/>
          <w:i/>
          <w:iCs/>
          <w:sz w:val="21"/>
          <w:szCs w:val="21"/>
        </w:rPr>
        <w:t xml:space="preserve"> </w:t>
      </w:r>
      <w:r w:rsidRPr="00D775BE">
        <w:rPr>
          <w:rFonts w:ascii="Arial" w:hAnsi="Arial" w:cs="Arial"/>
          <w:i/>
          <w:iCs/>
          <w:sz w:val="21"/>
          <w:szCs w:val="21"/>
        </w:rPr>
        <w:t>a mění se v mozaiku různých cest</w:t>
      </w:r>
      <w:r w:rsidR="002C3FF5">
        <w:rPr>
          <w:rFonts w:ascii="Arial" w:hAnsi="Arial" w:cs="Arial"/>
          <w:i/>
          <w:iCs/>
          <w:sz w:val="21"/>
          <w:szCs w:val="21"/>
        </w:rPr>
        <w:t xml:space="preserve">, </w:t>
      </w:r>
      <w:r w:rsidRPr="00D775BE">
        <w:rPr>
          <w:rFonts w:ascii="Arial" w:hAnsi="Arial" w:cs="Arial"/>
          <w:i/>
          <w:iCs/>
          <w:sz w:val="21"/>
          <w:szCs w:val="21"/>
        </w:rPr>
        <w:t>dobrodružství</w:t>
      </w:r>
      <w:r w:rsidR="002C3FF5">
        <w:rPr>
          <w:rFonts w:ascii="Arial" w:hAnsi="Arial" w:cs="Arial"/>
          <w:i/>
          <w:iCs/>
          <w:sz w:val="21"/>
          <w:szCs w:val="21"/>
        </w:rPr>
        <w:t xml:space="preserve"> a zážitků</w:t>
      </w:r>
      <w:r w:rsidRPr="00D775BE">
        <w:rPr>
          <w:rFonts w:ascii="Arial" w:hAnsi="Arial" w:cs="Arial"/>
          <w:i/>
          <w:iCs/>
          <w:sz w:val="21"/>
          <w:szCs w:val="21"/>
        </w:rPr>
        <w:t>,"</w:t>
      </w:r>
      <w:r w:rsidRPr="00D775BE">
        <w:rPr>
          <w:rFonts w:ascii="Arial" w:hAnsi="Arial" w:cs="Arial"/>
          <w:sz w:val="21"/>
          <w:szCs w:val="21"/>
        </w:rPr>
        <w:t xml:space="preserve"> dodává</w:t>
      </w:r>
      <w:r w:rsidR="002C3FF5">
        <w:rPr>
          <w:rFonts w:ascii="Arial" w:hAnsi="Arial" w:cs="Arial"/>
          <w:sz w:val="21"/>
          <w:szCs w:val="21"/>
        </w:rPr>
        <w:t xml:space="preserve"> Jaroslav</w:t>
      </w:r>
      <w:r w:rsidRPr="00D775BE">
        <w:rPr>
          <w:rFonts w:ascii="Arial" w:hAnsi="Arial" w:cs="Arial"/>
          <w:sz w:val="21"/>
          <w:szCs w:val="21"/>
        </w:rPr>
        <w:t xml:space="preserve"> Ondrušek.</w:t>
      </w:r>
    </w:p>
    <w:p w14:paraId="1DC3C45F" w14:textId="77777777" w:rsidR="00D775BE" w:rsidRPr="00D775BE" w:rsidRDefault="00D775BE" w:rsidP="00D775BE">
      <w:pPr>
        <w:spacing w:after="0" w:line="276" w:lineRule="auto"/>
        <w:rPr>
          <w:rFonts w:ascii="Arial" w:hAnsi="Arial" w:cs="Arial"/>
          <w:b/>
          <w:bCs/>
          <w:sz w:val="21"/>
          <w:szCs w:val="21"/>
        </w:rPr>
      </w:pPr>
    </w:p>
    <w:p w14:paraId="7A512854" w14:textId="77777777" w:rsidR="00D775BE" w:rsidRPr="00D775BE" w:rsidRDefault="00D775BE" w:rsidP="00D775BE">
      <w:pPr>
        <w:spacing w:after="0" w:line="276" w:lineRule="auto"/>
        <w:rPr>
          <w:rFonts w:ascii="Arial" w:hAnsi="Arial" w:cs="Arial"/>
          <w:b/>
          <w:bCs/>
          <w:sz w:val="21"/>
          <w:szCs w:val="21"/>
        </w:rPr>
      </w:pPr>
      <w:r w:rsidRPr="00D775BE">
        <w:rPr>
          <w:rFonts w:ascii="Arial" w:hAnsi="Arial" w:cs="Arial"/>
          <w:b/>
          <w:bCs/>
          <w:sz w:val="21"/>
          <w:szCs w:val="21"/>
        </w:rPr>
        <w:t>Oblíbené destinace: jistota, dostupnost i blízkost</w:t>
      </w:r>
    </w:p>
    <w:p w14:paraId="16852B15" w14:textId="05F4638D" w:rsidR="00D775BE" w:rsidRPr="00D775BE" w:rsidRDefault="00D775BE" w:rsidP="00D775BE">
      <w:pPr>
        <w:spacing w:after="0" w:line="276" w:lineRule="auto"/>
        <w:rPr>
          <w:rFonts w:ascii="Arial" w:hAnsi="Arial" w:cs="Arial"/>
          <w:sz w:val="21"/>
          <w:szCs w:val="21"/>
        </w:rPr>
      </w:pPr>
      <w:r w:rsidRPr="00D775BE">
        <w:rPr>
          <w:rFonts w:ascii="Arial" w:hAnsi="Arial" w:cs="Arial"/>
          <w:sz w:val="21"/>
          <w:szCs w:val="21"/>
        </w:rPr>
        <w:t xml:space="preserve">Když Češi plánují zahraniční dovolenou, </w:t>
      </w:r>
      <w:r w:rsidR="00617004">
        <w:rPr>
          <w:rFonts w:ascii="Arial" w:hAnsi="Arial" w:cs="Arial"/>
          <w:sz w:val="21"/>
          <w:szCs w:val="21"/>
        </w:rPr>
        <w:t xml:space="preserve">zůstává </w:t>
      </w:r>
      <w:r w:rsidRPr="00D775BE">
        <w:rPr>
          <w:rFonts w:ascii="Arial" w:hAnsi="Arial" w:cs="Arial"/>
          <w:sz w:val="21"/>
          <w:szCs w:val="21"/>
        </w:rPr>
        <w:t>nejpopulárnější volbou Itáli</w:t>
      </w:r>
      <w:r w:rsidR="00617004">
        <w:rPr>
          <w:rFonts w:ascii="Arial" w:hAnsi="Arial" w:cs="Arial"/>
          <w:sz w:val="21"/>
          <w:szCs w:val="21"/>
        </w:rPr>
        <w:t>e</w:t>
      </w:r>
      <w:r w:rsidRPr="00D775BE">
        <w:rPr>
          <w:rFonts w:ascii="Arial" w:hAnsi="Arial" w:cs="Arial"/>
          <w:sz w:val="21"/>
          <w:szCs w:val="21"/>
        </w:rPr>
        <w:t>,</w:t>
      </w:r>
      <w:r w:rsidR="004910E7">
        <w:rPr>
          <w:rFonts w:ascii="Arial" w:hAnsi="Arial" w:cs="Arial"/>
          <w:sz w:val="21"/>
          <w:szCs w:val="21"/>
        </w:rPr>
        <w:t xml:space="preserve"> kam</w:t>
      </w:r>
      <w:r w:rsidRPr="00D775BE">
        <w:rPr>
          <w:rFonts w:ascii="Arial" w:hAnsi="Arial" w:cs="Arial"/>
          <w:sz w:val="21"/>
          <w:szCs w:val="21"/>
        </w:rPr>
        <w:t xml:space="preserve"> míří 18 % cestovatelů. Těsně za ní </w:t>
      </w:r>
      <w:r w:rsidR="000B29CD">
        <w:rPr>
          <w:rFonts w:ascii="Arial" w:hAnsi="Arial" w:cs="Arial"/>
          <w:sz w:val="21"/>
          <w:szCs w:val="21"/>
        </w:rPr>
        <w:t>následuje</w:t>
      </w:r>
      <w:r w:rsidRPr="00D775BE">
        <w:rPr>
          <w:rFonts w:ascii="Arial" w:hAnsi="Arial" w:cs="Arial"/>
          <w:sz w:val="21"/>
          <w:szCs w:val="21"/>
        </w:rPr>
        <w:t xml:space="preserve"> Slovensko s</w:t>
      </w:r>
      <w:r w:rsidR="000B29CD">
        <w:rPr>
          <w:rFonts w:ascii="Arial" w:hAnsi="Arial" w:cs="Arial"/>
          <w:sz w:val="21"/>
          <w:szCs w:val="21"/>
        </w:rPr>
        <w:t>e</w:t>
      </w:r>
      <w:r w:rsidRPr="00D775BE">
        <w:rPr>
          <w:rFonts w:ascii="Arial" w:hAnsi="Arial" w:cs="Arial"/>
          <w:sz w:val="21"/>
          <w:szCs w:val="21"/>
        </w:rPr>
        <w:t xml:space="preserve"> 16 %</w:t>
      </w:r>
      <w:r w:rsidR="002D65F4">
        <w:rPr>
          <w:rFonts w:ascii="Arial" w:hAnsi="Arial" w:cs="Arial"/>
          <w:sz w:val="21"/>
          <w:szCs w:val="21"/>
        </w:rPr>
        <w:t xml:space="preserve"> </w:t>
      </w:r>
      <w:r w:rsidR="00226F70">
        <w:rPr>
          <w:rFonts w:ascii="Arial" w:hAnsi="Arial" w:cs="Arial"/>
          <w:sz w:val="21"/>
          <w:szCs w:val="21"/>
        </w:rPr>
        <w:t>nebo</w:t>
      </w:r>
      <w:r w:rsidR="002D65F4">
        <w:rPr>
          <w:rFonts w:ascii="Arial" w:hAnsi="Arial" w:cs="Arial"/>
          <w:sz w:val="21"/>
          <w:szCs w:val="21"/>
        </w:rPr>
        <w:t xml:space="preserve"> </w:t>
      </w:r>
      <w:r w:rsidRPr="00D775BE">
        <w:rPr>
          <w:rFonts w:ascii="Arial" w:hAnsi="Arial" w:cs="Arial"/>
          <w:sz w:val="21"/>
          <w:szCs w:val="21"/>
        </w:rPr>
        <w:t>Chorvatsk</w:t>
      </w:r>
      <w:r w:rsidR="000B29CD">
        <w:rPr>
          <w:rFonts w:ascii="Arial" w:hAnsi="Arial" w:cs="Arial"/>
          <w:sz w:val="21"/>
          <w:szCs w:val="21"/>
        </w:rPr>
        <w:t>o</w:t>
      </w:r>
      <w:r w:rsidRPr="00D775BE">
        <w:rPr>
          <w:rFonts w:ascii="Arial" w:hAnsi="Arial" w:cs="Arial"/>
          <w:sz w:val="21"/>
          <w:szCs w:val="21"/>
        </w:rPr>
        <w:t xml:space="preserve"> </w:t>
      </w:r>
      <w:r w:rsidR="00226F70">
        <w:rPr>
          <w:rFonts w:ascii="Arial" w:hAnsi="Arial" w:cs="Arial"/>
          <w:sz w:val="21"/>
          <w:szCs w:val="21"/>
        </w:rPr>
        <w:t>a</w:t>
      </w:r>
      <w:r w:rsidRPr="00D775BE">
        <w:rPr>
          <w:rFonts w:ascii="Arial" w:hAnsi="Arial" w:cs="Arial"/>
          <w:sz w:val="21"/>
          <w:szCs w:val="21"/>
        </w:rPr>
        <w:t xml:space="preserve"> Řeck</w:t>
      </w:r>
      <w:r w:rsidR="000B29CD">
        <w:rPr>
          <w:rFonts w:ascii="Arial" w:hAnsi="Arial" w:cs="Arial"/>
          <w:sz w:val="21"/>
          <w:szCs w:val="21"/>
        </w:rPr>
        <w:t>o</w:t>
      </w:r>
      <w:r w:rsidRPr="00D775BE">
        <w:rPr>
          <w:rFonts w:ascii="Arial" w:hAnsi="Arial" w:cs="Arial"/>
          <w:sz w:val="21"/>
          <w:szCs w:val="21"/>
        </w:rPr>
        <w:t>, které si shodně vybralo 14 % respondentů. Stabilní oblibu si dlouhodobě udržují také Rakousko a Polsko, každou z těchto zemí volí 12 % dotázaných.</w:t>
      </w:r>
    </w:p>
    <w:p w14:paraId="0DD2952E" w14:textId="77777777" w:rsidR="00D775BE" w:rsidRDefault="00D775BE" w:rsidP="00D775BE">
      <w:pPr>
        <w:spacing w:after="0" w:line="276" w:lineRule="auto"/>
        <w:rPr>
          <w:rFonts w:ascii="Arial" w:hAnsi="Arial" w:cs="Arial"/>
          <w:sz w:val="21"/>
          <w:szCs w:val="21"/>
        </w:rPr>
      </w:pPr>
    </w:p>
    <w:p w14:paraId="4ED99AD7" w14:textId="46320E6D" w:rsidR="00F746FE" w:rsidRPr="00F93FFC" w:rsidRDefault="00D775BE" w:rsidP="00D775BE">
      <w:pPr>
        <w:spacing w:after="0" w:line="276" w:lineRule="auto"/>
        <w:rPr>
          <w:rFonts w:ascii="Arial" w:hAnsi="Arial" w:cs="Arial"/>
          <w:sz w:val="21"/>
          <w:szCs w:val="21"/>
        </w:rPr>
      </w:pPr>
      <w:r w:rsidRPr="00D775BE">
        <w:rPr>
          <w:rFonts w:ascii="Arial" w:hAnsi="Arial" w:cs="Arial"/>
          <w:sz w:val="21"/>
          <w:szCs w:val="21"/>
        </w:rPr>
        <w:t xml:space="preserve">Zajímavý je pohled na to, kdo kam </w:t>
      </w:r>
      <w:r w:rsidR="00B14837">
        <w:rPr>
          <w:rFonts w:ascii="Arial" w:hAnsi="Arial" w:cs="Arial"/>
          <w:sz w:val="21"/>
          <w:szCs w:val="21"/>
        </w:rPr>
        <w:t>nejčastěji cestuje</w:t>
      </w:r>
      <w:r w:rsidRPr="00D775BE">
        <w:rPr>
          <w:rFonts w:ascii="Arial" w:hAnsi="Arial" w:cs="Arial"/>
          <w:sz w:val="21"/>
          <w:szCs w:val="21"/>
        </w:rPr>
        <w:t>. Výběr destinace totiž výrazně odráží životní situaci i</w:t>
      </w:r>
      <w:r w:rsidR="00803AE5">
        <w:rPr>
          <w:rFonts w:ascii="Arial" w:hAnsi="Arial" w:cs="Arial"/>
          <w:sz w:val="21"/>
          <w:szCs w:val="21"/>
        </w:rPr>
        <w:t> </w:t>
      </w:r>
      <w:r w:rsidRPr="00D775BE">
        <w:rPr>
          <w:rFonts w:ascii="Arial" w:hAnsi="Arial" w:cs="Arial"/>
          <w:sz w:val="21"/>
          <w:szCs w:val="21"/>
        </w:rPr>
        <w:t xml:space="preserve">zázemí cestovatelů. Lidé s učňovským vzděláním dávají přednost Slovensku, </w:t>
      </w:r>
      <w:r w:rsidR="00B14837">
        <w:rPr>
          <w:rFonts w:ascii="Arial" w:hAnsi="Arial" w:cs="Arial"/>
          <w:sz w:val="21"/>
          <w:szCs w:val="21"/>
        </w:rPr>
        <w:t xml:space="preserve">které </w:t>
      </w:r>
      <w:r w:rsidRPr="00D775BE">
        <w:rPr>
          <w:rFonts w:ascii="Arial" w:hAnsi="Arial" w:cs="Arial"/>
          <w:sz w:val="21"/>
          <w:szCs w:val="21"/>
        </w:rPr>
        <w:t xml:space="preserve">volí 26 % z nich, nebo Egyptu, kam míří 17 %. Itálie u této skupiny naopak příliš netáhne, rozhodne se pro ni jen každý desátý. Slovensko jako cíl preferují také cestovatelé ve věku 54 až 65 let, kde jeho podíl dosahuje 22 %. Polsko </w:t>
      </w:r>
      <w:r w:rsidR="00F93FFC">
        <w:rPr>
          <w:rFonts w:ascii="Arial" w:hAnsi="Arial" w:cs="Arial"/>
          <w:sz w:val="21"/>
          <w:szCs w:val="21"/>
        </w:rPr>
        <w:t xml:space="preserve">pak </w:t>
      </w:r>
      <w:r w:rsidRPr="00D775BE">
        <w:rPr>
          <w:rFonts w:ascii="Arial" w:hAnsi="Arial" w:cs="Arial"/>
          <w:sz w:val="21"/>
          <w:szCs w:val="21"/>
        </w:rPr>
        <w:lastRenderedPageBreak/>
        <w:t>boduje zejména na Moravě, kde si ho jako dovolenou vybírá až 17 % obyvatel.</w:t>
      </w:r>
      <w:r w:rsidR="00F93FFC">
        <w:rPr>
          <w:rFonts w:ascii="Arial" w:hAnsi="Arial" w:cs="Arial"/>
          <w:sz w:val="21"/>
          <w:szCs w:val="21"/>
        </w:rPr>
        <w:t xml:space="preserve"> </w:t>
      </w:r>
      <w:r w:rsidRPr="00D775BE">
        <w:rPr>
          <w:rFonts w:ascii="Arial" w:hAnsi="Arial" w:cs="Arial"/>
          <w:sz w:val="21"/>
          <w:szCs w:val="21"/>
        </w:rPr>
        <w:t>Za každou volbou stojí jiný příběh</w:t>
      </w:r>
      <w:r w:rsidR="00F93FFC">
        <w:rPr>
          <w:rFonts w:ascii="Arial" w:hAnsi="Arial" w:cs="Arial"/>
          <w:sz w:val="21"/>
          <w:szCs w:val="21"/>
        </w:rPr>
        <w:t>:</w:t>
      </w:r>
      <w:r w:rsidRPr="00D775BE">
        <w:rPr>
          <w:rFonts w:ascii="Arial" w:hAnsi="Arial" w:cs="Arial"/>
          <w:sz w:val="21"/>
          <w:szCs w:val="21"/>
        </w:rPr>
        <w:t xml:space="preserve"> někdy rozhoduje cena a vzdálenost, jindy touha vydat se dál a poznat něco nového.</w:t>
      </w:r>
    </w:p>
    <w:p w14:paraId="029FCA96" w14:textId="77777777" w:rsidR="00EB4C76" w:rsidRDefault="00EB4C76" w:rsidP="00D775BE">
      <w:pPr>
        <w:spacing w:after="0" w:line="276" w:lineRule="auto"/>
        <w:rPr>
          <w:rFonts w:ascii="Arial" w:hAnsi="Arial" w:cs="Arial"/>
          <w:b/>
          <w:bCs/>
          <w:sz w:val="21"/>
          <w:szCs w:val="21"/>
        </w:rPr>
      </w:pPr>
    </w:p>
    <w:p w14:paraId="71C061B2" w14:textId="0D160E70" w:rsidR="00D775BE" w:rsidRPr="00D775BE" w:rsidRDefault="00D775BE" w:rsidP="00D775BE">
      <w:pPr>
        <w:spacing w:after="0" w:line="276" w:lineRule="auto"/>
        <w:rPr>
          <w:rFonts w:ascii="Arial" w:hAnsi="Arial" w:cs="Arial"/>
          <w:b/>
          <w:bCs/>
          <w:sz w:val="21"/>
          <w:szCs w:val="21"/>
        </w:rPr>
      </w:pPr>
      <w:r w:rsidRPr="00D775BE">
        <w:rPr>
          <w:rFonts w:ascii="Arial" w:hAnsi="Arial" w:cs="Arial"/>
          <w:b/>
          <w:bCs/>
          <w:sz w:val="21"/>
          <w:szCs w:val="21"/>
        </w:rPr>
        <w:t>Cestovní kanceláře jsou oblíbené spíše u starší generace</w:t>
      </w:r>
    </w:p>
    <w:p w14:paraId="7C70EECF" w14:textId="354C4691" w:rsidR="00D775BE" w:rsidRDefault="00D775BE" w:rsidP="00D775BE">
      <w:pPr>
        <w:spacing w:after="0" w:line="276" w:lineRule="auto"/>
        <w:rPr>
          <w:rFonts w:ascii="Arial" w:hAnsi="Arial" w:cs="Arial"/>
          <w:sz w:val="21"/>
          <w:szCs w:val="21"/>
        </w:rPr>
      </w:pPr>
      <w:r w:rsidRPr="00D775BE">
        <w:rPr>
          <w:rFonts w:ascii="Arial" w:hAnsi="Arial" w:cs="Arial"/>
          <w:sz w:val="21"/>
          <w:szCs w:val="21"/>
        </w:rPr>
        <w:t xml:space="preserve">Zájem Čechů o služby cestovní kanceláře se meziročně prakticky nemění a stále se pohybuje na menšinové úrovni. Letos plánuje jejich služby využít zhruba čtvrtina Čechů, </w:t>
      </w:r>
      <w:r w:rsidR="00661E56">
        <w:rPr>
          <w:rFonts w:ascii="Arial" w:hAnsi="Arial" w:cs="Arial"/>
          <w:sz w:val="21"/>
          <w:szCs w:val="21"/>
        </w:rPr>
        <w:t>Každý desátý</w:t>
      </w:r>
      <w:r w:rsidRPr="00D775BE">
        <w:rPr>
          <w:rFonts w:ascii="Arial" w:hAnsi="Arial" w:cs="Arial"/>
          <w:sz w:val="21"/>
          <w:szCs w:val="21"/>
        </w:rPr>
        <w:t xml:space="preserve"> o této možnosti teprve uvažuje</w:t>
      </w:r>
      <w:r w:rsidR="00661E56">
        <w:rPr>
          <w:rFonts w:ascii="Arial" w:hAnsi="Arial" w:cs="Arial"/>
          <w:sz w:val="21"/>
          <w:szCs w:val="21"/>
        </w:rPr>
        <w:t>, další zatím neví. Avšak n</w:t>
      </w:r>
      <w:r w:rsidRPr="00D775BE">
        <w:rPr>
          <w:rFonts w:ascii="Arial" w:hAnsi="Arial" w:cs="Arial"/>
          <w:sz w:val="21"/>
          <w:szCs w:val="21"/>
        </w:rPr>
        <w:t>adpoloviční většina, celých 53 %, si dovolenou organizuje zcela po svém.</w:t>
      </w:r>
    </w:p>
    <w:p w14:paraId="7938A290" w14:textId="77777777" w:rsidR="00CD1A32" w:rsidRPr="00D775BE" w:rsidRDefault="00CD1A32" w:rsidP="00D775BE">
      <w:pPr>
        <w:spacing w:after="0" w:line="276" w:lineRule="auto"/>
        <w:rPr>
          <w:rFonts w:ascii="Arial" w:hAnsi="Arial" w:cs="Arial"/>
          <w:sz w:val="21"/>
          <w:szCs w:val="21"/>
        </w:rPr>
      </w:pPr>
    </w:p>
    <w:p w14:paraId="138672DD" w14:textId="44A58E74" w:rsidR="00D775BE" w:rsidRDefault="00D775BE" w:rsidP="00D775BE">
      <w:pPr>
        <w:spacing w:after="0" w:line="276" w:lineRule="auto"/>
        <w:rPr>
          <w:rFonts w:ascii="Arial" w:hAnsi="Arial" w:cs="Arial"/>
          <w:sz w:val="21"/>
          <w:szCs w:val="21"/>
        </w:rPr>
      </w:pPr>
      <w:r w:rsidRPr="00D775BE">
        <w:rPr>
          <w:rFonts w:ascii="Arial" w:hAnsi="Arial" w:cs="Arial"/>
          <w:sz w:val="21"/>
          <w:szCs w:val="21"/>
        </w:rPr>
        <w:t>Cestovní kanceláře nacházejí své věrné příznivce zejména mezi staršími cestujícími</w:t>
      </w:r>
      <w:r w:rsidR="006D6575">
        <w:rPr>
          <w:rFonts w:ascii="Arial" w:hAnsi="Arial" w:cs="Arial"/>
          <w:sz w:val="21"/>
          <w:szCs w:val="21"/>
        </w:rPr>
        <w:t>,</w:t>
      </w:r>
      <w:r w:rsidRPr="00D775BE">
        <w:rPr>
          <w:rFonts w:ascii="Arial" w:hAnsi="Arial" w:cs="Arial"/>
          <w:sz w:val="21"/>
          <w:szCs w:val="21"/>
        </w:rPr>
        <w:t xml:space="preserve"> ve věkové skupině 54 až 65 let se k nim hlásí 31 % respondentů. Výrazně častěji je využívají také rozvedení lidé, a to ve 38 % případů. Naopak mladší generace do 35 let, vysokoškoláci a tříčlenné domácnosti dávají v nadpoloviční většině jasnou přednost vlastnímu plánování.</w:t>
      </w:r>
    </w:p>
    <w:p w14:paraId="359D464C" w14:textId="77777777" w:rsidR="00CD1A32" w:rsidRPr="00D775BE" w:rsidRDefault="00CD1A32" w:rsidP="00D775BE">
      <w:pPr>
        <w:spacing w:after="0" w:line="276" w:lineRule="auto"/>
        <w:rPr>
          <w:rFonts w:ascii="Arial" w:hAnsi="Arial" w:cs="Arial"/>
          <w:sz w:val="21"/>
          <w:szCs w:val="21"/>
        </w:rPr>
      </w:pPr>
    </w:p>
    <w:p w14:paraId="27F13EE9" w14:textId="1E56BECD" w:rsidR="00D775BE" w:rsidRPr="00D775BE" w:rsidRDefault="00D775BE" w:rsidP="00D775BE">
      <w:pPr>
        <w:spacing w:after="0" w:line="276" w:lineRule="auto"/>
        <w:rPr>
          <w:rFonts w:ascii="Arial" w:hAnsi="Arial" w:cs="Arial"/>
          <w:sz w:val="21"/>
          <w:szCs w:val="21"/>
        </w:rPr>
      </w:pPr>
      <w:r w:rsidRPr="00D775BE">
        <w:rPr>
          <w:rFonts w:ascii="Arial" w:hAnsi="Arial" w:cs="Arial"/>
          <w:i/>
          <w:iCs/>
          <w:sz w:val="21"/>
          <w:szCs w:val="21"/>
        </w:rPr>
        <w:t xml:space="preserve">„Co za tímto trendem stojí? Odpověď je poměrně jednoduchá. Lidé jsou dnes jazykově </w:t>
      </w:r>
      <w:r w:rsidR="00C74534">
        <w:rPr>
          <w:rFonts w:ascii="Arial" w:hAnsi="Arial" w:cs="Arial"/>
          <w:i/>
          <w:iCs/>
          <w:sz w:val="21"/>
          <w:szCs w:val="21"/>
        </w:rPr>
        <w:t>vybavenější</w:t>
      </w:r>
      <w:r w:rsidR="00C74534" w:rsidRPr="00D775BE">
        <w:rPr>
          <w:rFonts w:ascii="Arial" w:hAnsi="Arial" w:cs="Arial"/>
          <w:i/>
          <w:iCs/>
          <w:sz w:val="21"/>
          <w:szCs w:val="21"/>
        </w:rPr>
        <w:t xml:space="preserve"> </w:t>
      </w:r>
      <w:r w:rsidRPr="00D775BE">
        <w:rPr>
          <w:rFonts w:ascii="Arial" w:hAnsi="Arial" w:cs="Arial"/>
          <w:i/>
          <w:iCs/>
          <w:sz w:val="21"/>
          <w:szCs w:val="21"/>
        </w:rPr>
        <w:t>než kdykoli dřív, snáze se orientují v online rezervačních platformách a individuální cestování jim přináší svobodu, kterou</w:t>
      </w:r>
      <w:r w:rsidR="00613A9E">
        <w:rPr>
          <w:rFonts w:ascii="Arial" w:hAnsi="Arial" w:cs="Arial"/>
          <w:i/>
          <w:iCs/>
          <w:sz w:val="21"/>
          <w:szCs w:val="21"/>
        </w:rPr>
        <w:t xml:space="preserve"> jim</w:t>
      </w:r>
      <w:r w:rsidRPr="00D775BE">
        <w:rPr>
          <w:rFonts w:ascii="Arial" w:hAnsi="Arial" w:cs="Arial"/>
          <w:i/>
          <w:iCs/>
          <w:sz w:val="21"/>
          <w:szCs w:val="21"/>
        </w:rPr>
        <w:t xml:space="preserve"> organizovaný zájezd jen těžko nabídne,“</w:t>
      </w:r>
      <w:r w:rsidRPr="00D775BE">
        <w:rPr>
          <w:rFonts w:ascii="Arial" w:hAnsi="Arial" w:cs="Arial"/>
          <w:sz w:val="21"/>
          <w:szCs w:val="21"/>
        </w:rPr>
        <w:t xml:space="preserve"> zmiňuje Jaroslav Ondrušek. </w:t>
      </w:r>
    </w:p>
    <w:p w14:paraId="6D073414" w14:textId="77777777" w:rsidR="00D775BE" w:rsidRPr="00D775BE" w:rsidRDefault="00D775BE" w:rsidP="00D775BE">
      <w:pPr>
        <w:spacing w:after="0" w:line="276" w:lineRule="auto"/>
        <w:rPr>
          <w:rFonts w:ascii="Arial" w:hAnsi="Arial" w:cs="Arial"/>
          <w:sz w:val="21"/>
          <w:szCs w:val="21"/>
        </w:rPr>
      </w:pPr>
    </w:p>
    <w:p w14:paraId="4865CF63" w14:textId="77777777" w:rsidR="00D775BE" w:rsidRPr="00D775BE" w:rsidRDefault="00D775BE" w:rsidP="00D775BE">
      <w:pPr>
        <w:spacing w:after="0" w:line="276" w:lineRule="auto"/>
        <w:rPr>
          <w:rFonts w:ascii="Arial" w:hAnsi="Arial" w:cs="Arial"/>
          <w:b/>
          <w:bCs/>
          <w:sz w:val="21"/>
          <w:szCs w:val="21"/>
        </w:rPr>
      </w:pPr>
      <w:r w:rsidRPr="00D775BE">
        <w:rPr>
          <w:rFonts w:ascii="Arial" w:hAnsi="Arial" w:cs="Arial"/>
          <w:b/>
          <w:bCs/>
          <w:sz w:val="21"/>
          <w:szCs w:val="21"/>
        </w:rPr>
        <w:t>Kolik letos Češi utratí za dovolenou</w:t>
      </w:r>
    </w:p>
    <w:p w14:paraId="0397C345" w14:textId="7CB1FE5D" w:rsidR="00D775BE" w:rsidRDefault="00D775BE" w:rsidP="00D775BE">
      <w:pPr>
        <w:spacing w:after="0" w:line="276" w:lineRule="auto"/>
        <w:rPr>
          <w:rFonts w:ascii="Arial" w:hAnsi="Arial" w:cs="Arial"/>
          <w:sz w:val="21"/>
          <w:szCs w:val="21"/>
        </w:rPr>
      </w:pPr>
      <w:r w:rsidRPr="00D775BE">
        <w:rPr>
          <w:rFonts w:ascii="Arial" w:hAnsi="Arial" w:cs="Arial"/>
          <w:sz w:val="21"/>
          <w:szCs w:val="21"/>
        </w:rPr>
        <w:t xml:space="preserve">Polovina Čechů letos plánuje na dovolenou vynaložit zhruba stejnou částku jako vloni. Přibližně čtvrtina, konkrétně 26 %, počítá s vyššími výdaji, zatímco 23 % naopak </w:t>
      </w:r>
      <w:r w:rsidR="00C1268F">
        <w:rPr>
          <w:rFonts w:ascii="Arial" w:hAnsi="Arial" w:cs="Arial"/>
          <w:sz w:val="21"/>
          <w:szCs w:val="21"/>
        </w:rPr>
        <w:t>plánuje utratit méně</w:t>
      </w:r>
      <w:r w:rsidR="00FC138D">
        <w:rPr>
          <w:rFonts w:ascii="Arial" w:hAnsi="Arial" w:cs="Arial"/>
          <w:sz w:val="21"/>
          <w:szCs w:val="21"/>
        </w:rPr>
        <w:t>.</w:t>
      </w:r>
      <w:r w:rsidR="003C47AA">
        <w:rPr>
          <w:rFonts w:ascii="Arial" w:hAnsi="Arial" w:cs="Arial"/>
          <w:sz w:val="21"/>
          <w:szCs w:val="21"/>
        </w:rPr>
        <w:t xml:space="preserve"> </w:t>
      </w:r>
      <w:r w:rsidRPr="00D775BE">
        <w:rPr>
          <w:rFonts w:ascii="Arial" w:hAnsi="Arial" w:cs="Arial"/>
          <w:sz w:val="21"/>
          <w:szCs w:val="21"/>
        </w:rPr>
        <w:t>Nej</w:t>
      </w:r>
      <w:r w:rsidR="00C1268F">
        <w:rPr>
          <w:rFonts w:ascii="Arial" w:hAnsi="Arial" w:cs="Arial"/>
          <w:sz w:val="21"/>
          <w:szCs w:val="21"/>
        </w:rPr>
        <w:t>častější</w:t>
      </w:r>
      <w:r w:rsidRPr="00D775BE">
        <w:rPr>
          <w:rFonts w:ascii="Arial" w:hAnsi="Arial" w:cs="Arial"/>
          <w:sz w:val="21"/>
          <w:szCs w:val="21"/>
        </w:rPr>
        <w:t xml:space="preserve"> je rozpočet do 30 tisíc korun, který zmiňuje téměř polovina dotázaných (47 %). Zároveň ale roste podíl těch, k</w:t>
      </w:r>
      <w:r w:rsidR="003901A5">
        <w:rPr>
          <w:rFonts w:ascii="Arial" w:hAnsi="Arial" w:cs="Arial"/>
          <w:sz w:val="21"/>
          <w:szCs w:val="21"/>
        </w:rPr>
        <w:t>teří</w:t>
      </w:r>
      <w:r w:rsidRPr="00D775BE">
        <w:rPr>
          <w:rFonts w:ascii="Arial" w:hAnsi="Arial" w:cs="Arial"/>
          <w:sz w:val="21"/>
          <w:szCs w:val="21"/>
        </w:rPr>
        <w:t xml:space="preserve"> jsou ochotni za cestování </w:t>
      </w:r>
      <w:r w:rsidR="003901A5">
        <w:rPr>
          <w:rFonts w:ascii="Arial" w:hAnsi="Arial" w:cs="Arial"/>
          <w:sz w:val="21"/>
          <w:szCs w:val="21"/>
        </w:rPr>
        <w:t>vydat</w:t>
      </w:r>
      <w:r w:rsidRPr="00D775BE">
        <w:rPr>
          <w:rFonts w:ascii="Arial" w:hAnsi="Arial" w:cs="Arial"/>
          <w:sz w:val="21"/>
          <w:szCs w:val="21"/>
        </w:rPr>
        <w:t xml:space="preserve"> víc</w:t>
      </w:r>
      <w:r w:rsidR="003901A5">
        <w:rPr>
          <w:rFonts w:ascii="Arial" w:hAnsi="Arial" w:cs="Arial"/>
          <w:sz w:val="21"/>
          <w:szCs w:val="21"/>
        </w:rPr>
        <w:t>e</w:t>
      </w:r>
      <w:r w:rsidRPr="00D775BE">
        <w:rPr>
          <w:rFonts w:ascii="Arial" w:hAnsi="Arial" w:cs="Arial"/>
          <w:sz w:val="21"/>
          <w:szCs w:val="21"/>
        </w:rPr>
        <w:t>. Domácností s dovolenkovým rozpočtem přesahujícím 50 tisíc korun je už 26 %, zatímco loni jich bylo jen 21 %. Mezi 30 a 50 tisíci korunami se letos pohybuje 28 % respondentů oproti loňským 25 %.</w:t>
      </w:r>
    </w:p>
    <w:p w14:paraId="4EB7AE48" w14:textId="77777777" w:rsidR="00613A9E" w:rsidRPr="00D775BE" w:rsidRDefault="00613A9E" w:rsidP="00D775BE">
      <w:pPr>
        <w:spacing w:after="0" w:line="276" w:lineRule="auto"/>
        <w:rPr>
          <w:rFonts w:ascii="Arial" w:hAnsi="Arial" w:cs="Arial"/>
          <w:sz w:val="21"/>
          <w:szCs w:val="21"/>
        </w:rPr>
      </w:pPr>
    </w:p>
    <w:p w14:paraId="372A6E8A" w14:textId="4EA7DC19" w:rsidR="003C47AA" w:rsidRPr="00685538" w:rsidRDefault="00D775BE" w:rsidP="00D775BE">
      <w:pPr>
        <w:spacing w:after="0" w:line="276" w:lineRule="auto"/>
        <w:rPr>
          <w:rFonts w:ascii="Arial" w:hAnsi="Arial" w:cs="Arial"/>
          <w:sz w:val="21"/>
          <w:szCs w:val="21"/>
        </w:rPr>
      </w:pPr>
      <w:r w:rsidRPr="00613A9E">
        <w:rPr>
          <w:rFonts w:ascii="Arial" w:hAnsi="Arial" w:cs="Arial"/>
          <w:sz w:val="21"/>
          <w:szCs w:val="21"/>
        </w:rPr>
        <w:t xml:space="preserve">Zajímavé rozdíly vychází najevo </w:t>
      </w:r>
      <w:r w:rsidR="00685538">
        <w:rPr>
          <w:rFonts w:ascii="Arial" w:hAnsi="Arial" w:cs="Arial"/>
          <w:sz w:val="21"/>
          <w:szCs w:val="21"/>
        </w:rPr>
        <w:t xml:space="preserve">i </w:t>
      </w:r>
      <w:r w:rsidRPr="00613A9E">
        <w:rPr>
          <w:rFonts w:ascii="Arial" w:hAnsi="Arial" w:cs="Arial"/>
          <w:sz w:val="21"/>
          <w:szCs w:val="21"/>
        </w:rPr>
        <w:t>při pohledu na věk</w:t>
      </w:r>
      <w:r w:rsidR="00685538">
        <w:rPr>
          <w:rFonts w:ascii="Arial" w:hAnsi="Arial" w:cs="Arial"/>
          <w:sz w:val="21"/>
          <w:szCs w:val="21"/>
        </w:rPr>
        <w:t>ové skupiny</w:t>
      </w:r>
      <w:r w:rsidRPr="00613A9E">
        <w:rPr>
          <w:rFonts w:ascii="Arial" w:hAnsi="Arial" w:cs="Arial"/>
          <w:sz w:val="21"/>
          <w:szCs w:val="21"/>
        </w:rPr>
        <w:t xml:space="preserve">. Mladší Češi ve věku 18 až 26 let nejčastěji plánují utratit 20 až 30 tisíc korun. </w:t>
      </w:r>
      <w:r w:rsidR="00685538">
        <w:rPr>
          <w:rFonts w:ascii="Arial" w:hAnsi="Arial" w:cs="Arial"/>
          <w:sz w:val="21"/>
          <w:szCs w:val="21"/>
        </w:rPr>
        <w:t>Naopak s</w:t>
      </w:r>
      <w:r w:rsidRPr="00613A9E">
        <w:rPr>
          <w:rFonts w:ascii="Arial" w:hAnsi="Arial" w:cs="Arial"/>
          <w:sz w:val="21"/>
          <w:szCs w:val="21"/>
        </w:rPr>
        <w:t xml:space="preserve">třední generace ve věku 45 až 53 let si </w:t>
      </w:r>
      <w:r w:rsidR="00685538">
        <w:rPr>
          <w:rFonts w:ascii="Arial" w:hAnsi="Arial" w:cs="Arial"/>
          <w:sz w:val="21"/>
          <w:szCs w:val="21"/>
        </w:rPr>
        <w:t>zpravidla dopřeje</w:t>
      </w:r>
      <w:r w:rsidRPr="00613A9E">
        <w:rPr>
          <w:rFonts w:ascii="Arial" w:hAnsi="Arial" w:cs="Arial"/>
          <w:sz w:val="21"/>
          <w:szCs w:val="21"/>
        </w:rPr>
        <w:t xml:space="preserve"> výrazně více. Jejich typický rozpočet se pohybuje mezi 50 a 75 tisíci korunami, přičemž do této skupiny patří celkem 21</w:t>
      </w:r>
      <w:r w:rsidR="00803AE5">
        <w:rPr>
          <w:rFonts w:ascii="Arial" w:hAnsi="Arial" w:cs="Arial"/>
          <w:sz w:val="21"/>
          <w:szCs w:val="21"/>
        </w:rPr>
        <w:t> </w:t>
      </w:r>
      <w:r w:rsidRPr="00613A9E">
        <w:rPr>
          <w:rFonts w:ascii="Arial" w:hAnsi="Arial" w:cs="Arial"/>
          <w:sz w:val="21"/>
          <w:szCs w:val="21"/>
        </w:rPr>
        <w:t>% Čechů. Rozvedení lidé napříč všemi věkovými kategoriemi pak nejčastěji volí střední cestu s rozpočtem mezi 30 a 40 tisíci korunami.</w:t>
      </w:r>
    </w:p>
    <w:p w14:paraId="1A1B49AA" w14:textId="77777777" w:rsidR="003C47AA" w:rsidRPr="00613A9E" w:rsidRDefault="003C47AA" w:rsidP="00D775BE">
      <w:pPr>
        <w:spacing w:after="0" w:line="276" w:lineRule="auto"/>
        <w:rPr>
          <w:rFonts w:ascii="Arial" w:hAnsi="Arial" w:cs="Arial"/>
          <w:strike/>
          <w:sz w:val="21"/>
          <w:szCs w:val="21"/>
        </w:rPr>
      </w:pPr>
    </w:p>
    <w:p w14:paraId="05DE778C" w14:textId="038BE14E" w:rsidR="00D775BE" w:rsidRPr="00613A9E" w:rsidRDefault="00D775BE" w:rsidP="00D775BE">
      <w:pPr>
        <w:spacing w:after="0" w:line="276" w:lineRule="auto"/>
        <w:rPr>
          <w:rFonts w:ascii="Arial" w:hAnsi="Arial" w:cs="Arial"/>
          <w:sz w:val="21"/>
          <w:szCs w:val="21"/>
        </w:rPr>
      </w:pPr>
      <w:r w:rsidRPr="00613A9E">
        <w:rPr>
          <w:rFonts w:ascii="Arial" w:hAnsi="Arial" w:cs="Arial"/>
          <w:spacing w:val="8"/>
          <w:sz w:val="21"/>
          <w:szCs w:val="21"/>
          <w:shd w:val="clear" w:color="auto" w:fill="FFFFFF"/>
        </w:rPr>
        <w:t>„</w:t>
      </w:r>
      <w:r w:rsidRPr="00613A9E">
        <w:rPr>
          <w:rFonts w:ascii="Arial" w:hAnsi="Arial" w:cs="Arial"/>
          <w:i/>
          <w:iCs/>
          <w:spacing w:val="8"/>
          <w:sz w:val="21"/>
          <w:szCs w:val="21"/>
          <w:shd w:val="clear" w:color="auto" w:fill="FFFFFF"/>
        </w:rPr>
        <w:t>Data ukazují, že téměř polovina Čechů stále plánuje dovolenou s rozpočtem do 30 tisíc korun</w:t>
      </w:r>
      <w:r w:rsidR="00E1005A">
        <w:rPr>
          <w:rFonts w:ascii="Arial" w:hAnsi="Arial" w:cs="Arial"/>
          <w:i/>
          <w:iCs/>
          <w:spacing w:val="8"/>
          <w:sz w:val="21"/>
          <w:szCs w:val="21"/>
          <w:shd w:val="clear" w:color="auto" w:fill="FFFFFF"/>
        </w:rPr>
        <w:t>, ale</w:t>
      </w:r>
      <w:r w:rsidRPr="00613A9E">
        <w:rPr>
          <w:rFonts w:ascii="Arial" w:hAnsi="Arial" w:cs="Arial"/>
          <w:i/>
          <w:iCs/>
          <w:spacing w:val="8"/>
          <w:sz w:val="21"/>
          <w:szCs w:val="21"/>
          <w:shd w:val="clear" w:color="auto" w:fill="FFFFFF"/>
        </w:rPr>
        <w:t xml:space="preserve"> </w:t>
      </w:r>
      <w:r w:rsidR="00E1005A">
        <w:rPr>
          <w:rFonts w:ascii="Arial" w:hAnsi="Arial" w:cs="Arial"/>
          <w:i/>
          <w:iCs/>
          <w:spacing w:val="8"/>
          <w:sz w:val="21"/>
          <w:szCs w:val="21"/>
          <w:shd w:val="clear" w:color="auto" w:fill="FFFFFF"/>
        </w:rPr>
        <w:t>z</w:t>
      </w:r>
      <w:r w:rsidRPr="00613A9E">
        <w:rPr>
          <w:rFonts w:ascii="Arial" w:hAnsi="Arial" w:cs="Arial"/>
          <w:i/>
          <w:iCs/>
          <w:spacing w:val="8"/>
          <w:sz w:val="21"/>
          <w:szCs w:val="21"/>
          <w:shd w:val="clear" w:color="auto" w:fill="FFFFFF"/>
        </w:rPr>
        <w:t>ároveň přibý</w:t>
      </w:r>
      <w:r w:rsidR="00E1005A">
        <w:rPr>
          <w:rFonts w:ascii="Arial" w:hAnsi="Arial" w:cs="Arial"/>
          <w:i/>
          <w:iCs/>
          <w:spacing w:val="8"/>
          <w:sz w:val="21"/>
          <w:szCs w:val="21"/>
          <w:shd w:val="clear" w:color="auto" w:fill="FFFFFF"/>
        </w:rPr>
        <w:t>vají i skupiny s vyššími výdaji</w:t>
      </w:r>
      <w:r w:rsidRPr="00613A9E">
        <w:rPr>
          <w:rFonts w:ascii="Arial" w:hAnsi="Arial" w:cs="Arial"/>
          <w:i/>
          <w:iCs/>
          <w:spacing w:val="8"/>
          <w:sz w:val="21"/>
          <w:szCs w:val="21"/>
          <w:shd w:val="clear" w:color="auto" w:fill="FFFFFF"/>
        </w:rPr>
        <w:t>.</w:t>
      </w:r>
      <w:r w:rsidR="00E1005A">
        <w:rPr>
          <w:rFonts w:ascii="Arial" w:hAnsi="Arial" w:cs="Arial"/>
          <w:i/>
          <w:iCs/>
          <w:spacing w:val="8"/>
          <w:sz w:val="21"/>
          <w:szCs w:val="21"/>
          <w:shd w:val="clear" w:color="auto" w:fill="FFFFFF"/>
        </w:rPr>
        <w:t xml:space="preserve"> </w:t>
      </w:r>
      <w:r w:rsidRPr="00613A9E">
        <w:rPr>
          <w:rFonts w:ascii="Arial" w:hAnsi="Arial" w:cs="Arial"/>
          <w:i/>
          <w:iCs/>
          <w:spacing w:val="8"/>
          <w:sz w:val="21"/>
          <w:szCs w:val="21"/>
          <w:shd w:val="clear" w:color="auto" w:fill="FFFFFF"/>
        </w:rPr>
        <w:t xml:space="preserve">Roste </w:t>
      </w:r>
      <w:r w:rsidR="00E1005A">
        <w:rPr>
          <w:rFonts w:ascii="Arial" w:hAnsi="Arial" w:cs="Arial"/>
          <w:i/>
          <w:iCs/>
          <w:spacing w:val="8"/>
          <w:sz w:val="21"/>
          <w:szCs w:val="21"/>
          <w:shd w:val="clear" w:color="auto" w:fill="FFFFFF"/>
        </w:rPr>
        <w:t>podíl</w:t>
      </w:r>
      <w:r w:rsidRPr="00613A9E">
        <w:rPr>
          <w:rFonts w:ascii="Arial" w:hAnsi="Arial" w:cs="Arial"/>
          <w:i/>
          <w:iCs/>
          <w:spacing w:val="8"/>
          <w:sz w:val="21"/>
          <w:szCs w:val="21"/>
          <w:shd w:val="clear" w:color="auto" w:fill="FFFFFF"/>
        </w:rPr>
        <w:t xml:space="preserve"> domácností pohybujících se v pásmu 30 až 50 tisíc korun i těch, které překročí hranici padesáti tisíc. To naznačuje, že Češi </w:t>
      </w:r>
      <w:r w:rsidR="002F4050">
        <w:rPr>
          <w:rFonts w:ascii="Arial" w:hAnsi="Arial" w:cs="Arial"/>
          <w:i/>
          <w:iCs/>
          <w:spacing w:val="8"/>
          <w:sz w:val="21"/>
          <w:szCs w:val="21"/>
          <w:shd w:val="clear" w:color="auto" w:fill="FFFFFF"/>
        </w:rPr>
        <w:t xml:space="preserve">jsou ochotní do dovolené investovat </w:t>
      </w:r>
      <w:r w:rsidR="003E1B33">
        <w:rPr>
          <w:rFonts w:ascii="Arial" w:hAnsi="Arial" w:cs="Arial"/>
          <w:i/>
          <w:iCs/>
          <w:spacing w:val="8"/>
          <w:sz w:val="21"/>
          <w:szCs w:val="21"/>
          <w:shd w:val="clear" w:color="auto" w:fill="FFFFFF"/>
        </w:rPr>
        <w:t>více než dříve</w:t>
      </w:r>
      <w:r w:rsidRPr="00613A9E">
        <w:rPr>
          <w:rFonts w:ascii="Arial" w:hAnsi="Arial" w:cs="Arial"/>
          <w:i/>
          <w:iCs/>
          <w:spacing w:val="8"/>
          <w:sz w:val="21"/>
          <w:szCs w:val="21"/>
          <w:shd w:val="clear" w:color="auto" w:fill="FFFFFF"/>
        </w:rPr>
        <w:t xml:space="preserve">. </w:t>
      </w:r>
      <w:r w:rsidR="003E1B33">
        <w:rPr>
          <w:rFonts w:ascii="Arial" w:hAnsi="Arial" w:cs="Arial"/>
          <w:i/>
          <w:iCs/>
          <w:spacing w:val="8"/>
          <w:sz w:val="21"/>
          <w:szCs w:val="21"/>
          <w:shd w:val="clear" w:color="auto" w:fill="FFFFFF"/>
        </w:rPr>
        <w:t>Jednají a</w:t>
      </w:r>
      <w:r w:rsidRPr="00613A9E">
        <w:rPr>
          <w:rFonts w:ascii="Arial" w:hAnsi="Arial" w:cs="Arial"/>
          <w:i/>
          <w:iCs/>
          <w:spacing w:val="8"/>
          <w:sz w:val="21"/>
          <w:szCs w:val="21"/>
          <w:shd w:val="clear" w:color="auto" w:fill="FFFFFF"/>
        </w:rPr>
        <w:t>le s rozmyslem a zdravým přehledem o tom, kolik si mohou skutečně dovolit,"</w:t>
      </w:r>
      <w:r w:rsidRPr="00613A9E">
        <w:rPr>
          <w:rFonts w:ascii="Arial" w:hAnsi="Arial" w:cs="Arial"/>
          <w:spacing w:val="8"/>
          <w:sz w:val="21"/>
          <w:szCs w:val="21"/>
          <w:shd w:val="clear" w:color="auto" w:fill="FFFFFF"/>
        </w:rPr>
        <w:t xml:space="preserve"> </w:t>
      </w:r>
      <w:r w:rsidR="00613A9E">
        <w:rPr>
          <w:rFonts w:ascii="Arial" w:hAnsi="Arial" w:cs="Arial"/>
          <w:spacing w:val="8"/>
          <w:sz w:val="21"/>
          <w:szCs w:val="21"/>
          <w:shd w:val="clear" w:color="auto" w:fill="FFFFFF"/>
        </w:rPr>
        <w:t>vysvětluje</w:t>
      </w:r>
      <w:r w:rsidRPr="00613A9E">
        <w:rPr>
          <w:rFonts w:ascii="Arial" w:hAnsi="Arial" w:cs="Arial"/>
          <w:spacing w:val="8"/>
          <w:sz w:val="21"/>
          <w:szCs w:val="21"/>
          <w:shd w:val="clear" w:color="auto" w:fill="FFFFFF"/>
        </w:rPr>
        <w:t xml:space="preserve"> Jaroslav Ondrušek.</w:t>
      </w:r>
    </w:p>
    <w:p w14:paraId="429CD87A" w14:textId="77777777" w:rsidR="00D775BE" w:rsidRPr="00D775BE" w:rsidRDefault="00D775BE" w:rsidP="00D775BE">
      <w:pPr>
        <w:spacing w:after="0" w:line="276" w:lineRule="auto"/>
        <w:rPr>
          <w:rFonts w:ascii="Arial" w:hAnsi="Arial" w:cs="Arial"/>
          <w:sz w:val="21"/>
          <w:szCs w:val="21"/>
        </w:rPr>
      </w:pPr>
    </w:p>
    <w:p w14:paraId="16299704" w14:textId="77777777" w:rsidR="00D775BE" w:rsidRPr="00D775BE" w:rsidRDefault="00D775BE" w:rsidP="00D775BE">
      <w:pPr>
        <w:spacing w:after="0" w:line="276" w:lineRule="auto"/>
        <w:rPr>
          <w:rFonts w:ascii="Arial" w:hAnsi="Arial" w:cs="Arial"/>
          <w:b/>
          <w:bCs/>
          <w:sz w:val="21"/>
          <w:szCs w:val="21"/>
        </w:rPr>
      </w:pPr>
      <w:r w:rsidRPr="00D775BE">
        <w:rPr>
          <w:rFonts w:ascii="Arial" w:hAnsi="Arial" w:cs="Arial"/>
          <w:b/>
          <w:bCs/>
          <w:sz w:val="21"/>
          <w:szCs w:val="21"/>
        </w:rPr>
        <w:t>Češi financují dovolenou zodpovědně</w:t>
      </w:r>
    </w:p>
    <w:p w14:paraId="54932DFF" w14:textId="32463739" w:rsidR="00D775BE" w:rsidRPr="003967BA" w:rsidRDefault="00D775BE" w:rsidP="00D775BE">
      <w:pPr>
        <w:spacing w:after="0" w:line="276" w:lineRule="auto"/>
        <w:rPr>
          <w:rFonts w:ascii="Arial" w:hAnsi="Arial" w:cs="Arial"/>
          <w:strike/>
          <w:sz w:val="21"/>
          <w:szCs w:val="21"/>
        </w:rPr>
      </w:pPr>
      <w:r w:rsidRPr="00D775BE">
        <w:rPr>
          <w:rFonts w:ascii="Arial" w:hAnsi="Arial" w:cs="Arial"/>
          <w:sz w:val="21"/>
          <w:szCs w:val="21"/>
        </w:rPr>
        <w:t>„</w:t>
      </w:r>
      <w:r w:rsidRPr="00D775BE">
        <w:rPr>
          <w:rFonts w:ascii="Arial" w:hAnsi="Arial" w:cs="Arial"/>
          <w:i/>
          <w:iCs/>
          <w:sz w:val="21"/>
          <w:szCs w:val="21"/>
        </w:rPr>
        <w:t xml:space="preserve">Z průzkumu </w:t>
      </w:r>
      <w:r w:rsidR="001B12A8">
        <w:rPr>
          <w:rFonts w:ascii="Arial" w:hAnsi="Arial" w:cs="Arial"/>
          <w:i/>
          <w:iCs/>
          <w:sz w:val="21"/>
          <w:szCs w:val="21"/>
        </w:rPr>
        <w:t>vyplývá</w:t>
      </w:r>
      <w:r w:rsidRPr="00D775BE">
        <w:rPr>
          <w:rFonts w:ascii="Arial" w:hAnsi="Arial" w:cs="Arial"/>
          <w:i/>
          <w:iCs/>
          <w:sz w:val="21"/>
          <w:szCs w:val="21"/>
        </w:rPr>
        <w:t>, že Češi k financování dovolené přistupují zodpovědně a ve většině případů si na ni nechtějí půjčovat. V plánu to má jen 1 % dotázaných. A to dává smysl</w:t>
      </w:r>
      <w:r w:rsidR="003967BA">
        <w:rPr>
          <w:rFonts w:ascii="Arial" w:hAnsi="Arial" w:cs="Arial"/>
          <w:i/>
          <w:iCs/>
          <w:sz w:val="21"/>
          <w:szCs w:val="21"/>
        </w:rPr>
        <w:t>.</w:t>
      </w:r>
      <w:r w:rsidRPr="00D775BE">
        <w:rPr>
          <w:rFonts w:ascii="Arial" w:hAnsi="Arial" w:cs="Arial"/>
          <w:i/>
          <w:iCs/>
          <w:sz w:val="21"/>
          <w:szCs w:val="21"/>
        </w:rPr>
        <w:t xml:space="preserve"> </w:t>
      </w:r>
      <w:r w:rsidR="003967BA">
        <w:rPr>
          <w:rFonts w:ascii="Arial" w:hAnsi="Arial" w:cs="Arial"/>
          <w:i/>
          <w:iCs/>
          <w:sz w:val="21"/>
          <w:szCs w:val="21"/>
        </w:rPr>
        <w:t>D</w:t>
      </w:r>
      <w:r w:rsidRPr="00D775BE">
        <w:rPr>
          <w:rFonts w:ascii="Arial" w:hAnsi="Arial" w:cs="Arial"/>
          <w:i/>
          <w:iCs/>
          <w:sz w:val="21"/>
          <w:szCs w:val="21"/>
        </w:rPr>
        <w:t>ovolená by měla být především zdrojem odpočinku, nikoli budoucích finančních starostí. Pokud na vysněný výlet aktuálně</w:t>
      </w:r>
      <w:r w:rsidR="00767612">
        <w:rPr>
          <w:rFonts w:ascii="Arial" w:hAnsi="Arial" w:cs="Arial"/>
          <w:i/>
          <w:iCs/>
          <w:sz w:val="21"/>
          <w:szCs w:val="21"/>
        </w:rPr>
        <w:t xml:space="preserve"> nemáme</w:t>
      </w:r>
      <w:r w:rsidRPr="00D775BE">
        <w:rPr>
          <w:rFonts w:ascii="Arial" w:hAnsi="Arial" w:cs="Arial"/>
          <w:i/>
          <w:iCs/>
          <w:sz w:val="21"/>
          <w:szCs w:val="21"/>
        </w:rPr>
        <w:t xml:space="preserve"> peníze, je moudřejší plány trochu přizpůsobit realitě a zvolit variantu, která sedí do rodinného rozpočtu. Krátkodobý zážitek prostě nestojí za to, aby ohrozil dlouhodobou finanční pohodu celé domácnosti," </w:t>
      </w:r>
      <w:r w:rsidRPr="00803AE5">
        <w:rPr>
          <w:rFonts w:ascii="Arial" w:hAnsi="Arial" w:cs="Arial"/>
          <w:sz w:val="21"/>
          <w:szCs w:val="21"/>
        </w:rPr>
        <w:t>říká ombudsman klientů Home Creditu Miroslav Zborovský.</w:t>
      </w:r>
    </w:p>
    <w:p w14:paraId="2D587CA9" w14:textId="77777777" w:rsidR="00D775BE" w:rsidRPr="00D775BE" w:rsidRDefault="00D775BE" w:rsidP="00D775BE">
      <w:pPr>
        <w:spacing w:after="0" w:line="276" w:lineRule="auto"/>
        <w:rPr>
          <w:rFonts w:ascii="Arial" w:hAnsi="Arial" w:cs="Arial"/>
          <w:strike/>
          <w:sz w:val="21"/>
          <w:szCs w:val="21"/>
        </w:rPr>
      </w:pPr>
    </w:p>
    <w:p w14:paraId="36B31DE3" w14:textId="3BDBBD4C" w:rsidR="00D775BE" w:rsidRPr="000373B1" w:rsidRDefault="00D775BE" w:rsidP="00D775BE">
      <w:pPr>
        <w:spacing w:after="0" w:line="276" w:lineRule="auto"/>
        <w:rPr>
          <w:rFonts w:ascii="Arial" w:hAnsi="Arial" w:cs="Arial"/>
          <w:strike/>
          <w:sz w:val="21"/>
          <w:szCs w:val="21"/>
        </w:rPr>
      </w:pPr>
      <w:r w:rsidRPr="000373B1">
        <w:rPr>
          <w:rFonts w:ascii="Arial" w:hAnsi="Arial" w:cs="Arial"/>
          <w:spacing w:val="8"/>
          <w:sz w:val="21"/>
          <w:szCs w:val="21"/>
          <w:shd w:val="clear" w:color="auto" w:fill="FFFFFF"/>
        </w:rPr>
        <w:t>Tomu odpovídá i skutečnost, jak Češi za dovolenou zaplatí. Nejčastěji</w:t>
      </w:r>
      <w:r w:rsidR="00661E56">
        <w:rPr>
          <w:rFonts w:ascii="Arial" w:hAnsi="Arial" w:cs="Arial"/>
          <w:spacing w:val="8"/>
          <w:sz w:val="21"/>
          <w:szCs w:val="21"/>
          <w:shd w:val="clear" w:color="auto" w:fill="FFFFFF"/>
        </w:rPr>
        <w:t>, celkem 64 %</w:t>
      </w:r>
      <w:r w:rsidR="005E07F2">
        <w:rPr>
          <w:rFonts w:ascii="Arial" w:hAnsi="Arial" w:cs="Arial"/>
          <w:spacing w:val="8"/>
          <w:sz w:val="21"/>
          <w:szCs w:val="21"/>
          <w:shd w:val="clear" w:color="auto" w:fill="FFFFFF"/>
        </w:rPr>
        <w:t>,</w:t>
      </w:r>
      <w:r w:rsidRPr="000373B1">
        <w:rPr>
          <w:rFonts w:ascii="Arial" w:hAnsi="Arial" w:cs="Arial"/>
          <w:spacing w:val="8"/>
          <w:sz w:val="21"/>
          <w:szCs w:val="21"/>
          <w:shd w:val="clear" w:color="auto" w:fill="FFFFFF"/>
        </w:rPr>
        <w:t xml:space="preserve"> sáhnou do běžné výplaty nebo úspor. Na pravidelné příjmy spoléhají zejména Pražané a lidé z větších měst, tam jde o 72 % dotázaných. Podobně jsou na tom čtyřčlenné domácnosti se středními a vyššími příjmy nebo lidé ve věku 45 až 53 let, a to shodně 69 %. Devět procent respondentů počítá s mimořádným příjmem. Sedm procent dovolenou financuje díky partnerovi nebo jinému členu domácnosti. A u nejmladších dotázaných ve věku 18 až 26 let je to dokonce každý pátý. </w:t>
      </w:r>
      <w:r w:rsidR="005E07F2">
        <w:rPr>
          <w:rFonts w:ascii="Arial" w:hAnsi="Arial" w:cs="Arial"/>
          <w:spacing w:val="8"/>
          <w:sz w:val="21"/>
          <w:szCs w:val="21"/>
          <w:shd w:val="clear" w:color="auto" w:fill="FFFFFF"/>
        </w:rPr>
        <w:t>Tak se na</w:t>
      </w:r>
      <w:r w:rsidRPr="000373B1">
        <w:rPr>
          <w:rFonts w:ascii="Arial" w:hAnsi="Arial" w:cs="Arial"/>
          <w:spacing w:val="8"/>
          <w:sz w:val="21"/>
          <w:szCs w:val="21"/>
          <w:shd w:val="clear" w:color="auto" w:fill="FFFFFF"/>
        </w:rPr>
        <w:t xml:space="preserve"> první pohled se zdá, že </w:t>
      </w:r>
      <w:r w:rsidR="005E07F2">
        <w:rPr>
          <w:rFonts w:ascii="Arial" w:hAnsi="Arial" w:cs="Arial"/>
          <w:spacing w:val="8"/>
          <w:sz w:val="21"/>
          <w:szCs w:val="21"/>
          <w:shd w:val="clear" w:color="auto" w:fill="FFFFFF"/>
        </w:rPr>
        <w:t>tito mladí</w:t>
      </w:r>
      <w:r w:rsidRPr="000373B1">
        <w:rPr>
          <w:rFonts w:ascii="Arial" w:hAnsi="Arial" w:cs="Arial"/>
          <w:spacing w:val="8"/>
          <w:sz w:val="21"/>
          <w:szCs w:val="21"/>
          <w:shd w:val="clear" w:color="auto" w:fill="FFFFFF"/>
        </w:rPr>
        <w:t xml:space="preserve"> oceňují </w:t>
      </w:r>
      <w:r w:rsidR="005E07F2">
        <w:rPr>
          <w:rFonts w:ascii="Arial" w:hAnsi="Arial" w:cs="Arial"/>
          <w:spacing w:val="8"/>
          <w:sz w:val="21"/>
          <w:szCs w:val="21"/>
          <w:shd w:val="clear" w:color="auto" w:fill="FFFFFF"/>
        </w:rPr>
        <w:t>přítomnost svých</w:t>
      </w:r>
      <w:r w:rsidRPr="000373B1">
        <w:rPr>
          <w:rFonts w:ascii="Arial" w:hAnsi="Arial" w:cs="Arial"/>
          <w:spacing w:val="8"/>
          <w:sz w:val="21"/>
          <w:szCs w:val="21"/>
          <w:shd w:val="clear" w:color="auto" w:fill="FFFFFF"/>
        </w:rPr>
        <w:t xml:space="preserve"> blízkých a na dovolenou vyráží </w:t>
      </w:r>
      <w:r w:rsidR="005E07F2">
        <w:rPr>
          <w:rFonts w:ascii="Arial" w:hAnsi="Arial" w:cs="Arial"/>
          <w:spacing w:val="8"/>
          <w:sz w:val="21"/>
          <w:szCs w:val="21"/>
          <w:shd w:val="clear" w:color="auto" w:fill="FFFFFF"/>
        </w:rPr>
        <w:t>s nimi.</w:t>
      </w:r>
    </w:p>
    <w:p w14:paraId="108E53AD" w14:textId="77777777" w:rsidR="00D775BE" w:rsidRPr="001B12A8" w:rsidRDefault="00D775BE" w:rsidP="00D775BE">
      <w:pPr>
        <w:spacing w:after="0" w:line="276" w:lineRule="auto"/>
        <w:rPr>
          <w:rFonts w:ascii="Arial" w:hAnsi="Arial" w:cs="Arial"/>
          <w:sz w:val="21"/>
          <w:szCs w:val="21"/>
        </w:rPr>
      </w:pPr>
    </w:p>
    <w:p w14:paraId="3509DFC3" w14:textId="77777777" w:rsidR="00D775BE" w:rsidRPr="00D775BE" w:rsidRDefault="00D775BE" w:rsidP="00D775BE">
      <w:pPr>
        <w:spacing w:after="0" w:line="276" w:lineRule="auto"/>
        <w:rPr>
          <w:rFonts w:ascii="Arial" w:hAnsi="Arial" w:cs="Arial"/>
          <w:b/>
          <w:bCs/>
          <w:sz w:val="21"/>
          <w:szCs w:val="21"/>
        </w:rPr>
      </w:pPr>
      <w:r w:rsidRPr="00D775BE">
        <w:rPr>
          <w:rFonts w:ascii="Arial" w:hAnsi="Arial" w:cs="Arial"/>
          <w:b/>
          <w:bCs/>
          <w:sz w:val="21"/>
          <w:szCs w:val="21"/>
        </w:rPr>
        <w:t>Geopolitika vstupuje do rozhodování, ale plány zásadně nemění</w:t>
      </w:r>
    </w:p>
    <w:p w14:paraId="56DA1AFF" w14:textId="77777777" w:rsidR="00D775BE" w:rsidRPr="00D775BE" w:rsidRDefault="00D775BE" w:rsidP="00D775BE">
      <w:pPr>
        <w:spacing w:after="0" w:line="276" w:lineRule="auto"/>
        <w:rPr>
          <w:rFonts w:ascii="Arial" w:hAnsi="Arial" w:cs="Arial"/>
          <w:sz w:val="21"/>
          <w:szCs w:val="21"/>
        </w:rPr>
      </w:pPr>
      <w:r w:rsidRPr="00D775BE">
        <w:rPr>
          <w:rFonts w:ascii="Arial" w:hAnsi="Arial" w:cs="Arial"/>
          <w:sz w:val="21"/>
          <w:szCs w:val="21"/>
        </w:rPr>
        <w:t>Geopolitická situace letos viditelněji ovlivňuje to, jak Češi přemýšlejí o dovolené. Její skutečný dopad na cestovní plány je ale stále poměrně omezený. Polovina dotázaných, přesně 50 %, konflikt na Blízkém východě aktivně sleduje, přesto většina z nich své plány nemění. Každý pátý přitom otevřeně přiznává, že situace v něm vyvolává obavy.</w:t>
      </w:r>
    </w:p>
    <w:p w14:paraId="084A9CB4" w14:textId="77777777" w:rsidR="00D775BE" w:rsidRPr="00D775BE" w:rsidRDefault="00D775BE" w:rsidP="00D775BE">
      <w:pPr>
        <w:spacing w:after="0" w:line="276" w:lineRule="auto"/>
        <w:rPr>
          <w:rFonts w:ascii="Arial" w:hAnsi="Arial" w:cs="Arial"/>
          <w:sz w:val="21"/>
          <w:szCs w:val="21"/>
        </w:rPr>
      </w:pPr>
    </w:p>
    <w:p w14:paraId="316A66BB" w14:textId="77777777" w:rsidR="00D775BE" w:rsidRPr="00D775BE" w:rsidRDefault="00D775BE" w:rsidP="00D775BE">
      <w:pPr>
        <w:spacing w:after="0" w:line="276" w:lineRule="auto"/>
        <w:rPr>
          <w:rFonts w:ascii="Arial" w:hAnsi="Arial" w:cs="Arial"/>
          <w:sz w:val="21"/>
          <w:szCs w:val="21"/>
        </w:rPr>
      </w:pPr>
      <w:r w:rsidRPr="00D775BE">
        <w:rPr>
          <w:rFonts w:ascii="Arial" w:hAnsi="Arial" w:cs="Arial"/>
          <w:sz w:val="21"/>
          <w:szCs w:val="21"/>
        </w:rPr>
        <w:t>Opatrnější přístup zvolilo 15 % cestovatelů, kteří se rozhodli vyměnit původní destinaci za vzdálenější nebo subjektivně bezpečnější alternativu. Dovolenou zrušila či odložila jen 2 % lidí. Tedy počet, který naznačuje, že chuť cestovat zatím nad nejistotou převažuje.</w:t>
      </w:r>
    </w:p>
    <w:p w14:paraId="59F3D665" w14:textId="77777777" w:rsidR="00D775BE" w:rsidRPr="00D775BE" w:rsidRDefault="00D775BE" w:rsidP="00D775BE">
      <w:pPr>
        <w:spacing w:after="0" w:line="276" w:lineRule="auto"/>
        <w:rPr>
          <w:rFonts w:ascii="Arial" w:hAnsi="Arial" w:cs="Arial"/>
          <w:sz w:val="21"/>
          <w:szCs w:val="21"/>
        </w:rPr>
      </w:pPr>
    </w:p>
    <w:p w14:paraId="7A74BEF3" w14:textId="77777777" w:rsidR="00D775BE" w:rsidRPr="00D775BE" w:rsidRDefault="00D775BE" w:rsidP="00D775BE">
      <w:pPr>
        <w:spacing w:after="0" w:line="276" w:lineRule="auto"/>
        <w:rPr>
          <w:rFonts w:ascii="Arial" w:hAnsi="Arial" w:cs="Arial"/>
          <w:sz w:val="21"/>
          <w:szCs w:val="21"/>
        </w:rPr>
      </w:pPr>
      <w:r w:rsidRPr="00D775BE">
        <w:rPr>
          <w:rFonts w:ascii="Arial" w:hAnsi="Arial" w:cs="Arial"/>
          <w:sz w:val="21"/>
          <w:szCs w:val="21"/>
        </w:rPr>
        <w:t>Zajímavé rozdíly vycházejí najevo při pohledu na vzdělání a věk. Lidé bez maturity geopolitické dění častěji vůbec nesledují – platí to pro 34 % z nich. Vysokoškolsky vzdělaní jsou naopak informovanější, jejich plány to ale zpravidla nijak zásadně neovlivňuje, jak potvrzuje 47 % respondentů z této skupiny. Specificky se chovají nejmladší cestovatelé ve věku 18 až 26 let, celých 14 % z nich, raději vyčkává a s výběrem dovolené otálí, dokud se situace trochu nevyjasní.</w:t>
      </w:r>
    </w:p>
    <w:p w14:paraId="6BCE5D72" w14:textId="77777777" w:rsidR="00D775BE" w:rsidRPr="00BD26F9" w:rsidRDefault="00D775BE" w:rsidP="00D775BE">
      <w:pPr>
        <w:spacing w:after="0" w:line="276" w:lineRule="auto"/>
        <w:rPr>
          <w:rFonts w:ascii="Arial" w:hAnsi="Arial" w:cs="Arial"/>
        </w:rPr>
      </w:pPr>
    </w:p>
    <w:p w14:paraId="21FEF370" w14:textId="77777777" w:rsidR="00E55F56" w:rsidRPr="00FE0593" w:rsidRDefault="00E55F56" w:rsidP="00D775BE">
      <w:pPr>
        <w:spacing w:after="0" w:line="276" w:lineRule="auto"/>
        <w:rPr>
          <w:rFonts w:ascii="Arial" w:hAnsi="Arial" w:cs="Arial"/>
        </w:rPr>
      </w:pPr>
    </w:p>
    <w:p w14:paraId="4CCDD0F3" w14:textId="77777777" w:rsidR="00E55F56" w:rsidRDefault="00E55F56" w:rsidP="00D775BE">
      <w:pPr>
        <w:spacing w:after="0" w:line="276" w:lineRule="auto"/>
      </w:pPr>
    </w:p>
    <w:p w14:paraId="794D626E" w14:textId="77777777" w:rsidR="00E55F56" w:rsidRDefault="00E55F56" w:rsidP="005916E5">
      <w:pPr>
        <w:spacing w:line="276" w:lineRule="auto"/>
        <w:rPr>
          <w:rFonts w:ascii="Arial" w:hAnsi="Arial" w:cs="Arial"/>
          <w:b/>
          <w:bCs/>
          <w:sz w:val="20"/>
          <w:szCs w:val="20"/>
        </w:rPr>
      </w:pPr>
    </w:p>
    <w:p w14:paraId="5F70FB61" w14:textId="02890CAE" w:rsidR="00454966" w:rsidRPr="005916E5" w:rsidRDefault="00ED196C" w:rsidP="005916E5">
      <w:pPr>
        <w:spacing w:line="276" w:lineRule="auto"/>
        <w:rPr>
          <w:rFonts w:ascii="Arial" w:hAnsi="Arial" w:cs="Arial"/>
          <w:sz w:val="20"/>
          <w:szCs w:val="20"/>
        </w:rPr>
      </w:pPr>
      <w:r w:rsidRPr="00A8411C">
        <w:rPr>
          <w:rFonts w:ascii="Arial" w:hAnsi="Arial" w:cs="Arial"/>
          <w:b/>
          <w:bCs/>
          <w:sz w:val="20"/>
          <w:szCs w:val="20"/>
        </w:rPr>
        <w:t>Zdroj dat:</w:t>
      </w:r>
      <w:r w:rsidRPr="00A8411C">
        <w:rPr>
          <w:rFonts w:ascii="Arial" w:hAnsi="Arial" w:cs="Arial"/>
          <w:sz w:val="20"/>
          <w:szCs w:val="20"/>
        </w:rPr>
        <w:t xml:space="preserve"> Data pocházejí z interního průzkumu Home Credit realizovaného v České republice v </w:t>
      </w:r>
      <w:r w:rsidR="005E07F2">
        <w:rPr>
          <w:rFonts w:ascii="Arial" w:hAnsi="Arial" w:cs="Arial"/>
          <w:sz w:val="20"/>
          <w:szCs w:val="20"/>
        </w:rPr>
        <w:t>květnu</w:t>
      </w:r>
      <w:r w:rsidRPr="00A8411C">
        <w:rPr>
          <w:rFonts w:ascii="Arial" w:hAnsi="Arial" w:cs="Arial"/>
          <w:sz w:val="20"/>
          <w:szCs w:val="20"/>
        </w:rPr>
        <w:t xml:space="preserve"> 2026 agenturou Ipsos. Celková velikost vzorku je N = 1 041. Při citaci dat uvádějte zdroj: Home Credit, interní průzkum, ČR.</w:t>
      </w:r>
    </w:p>
    <w:p w14:paraId="78E29C2F" w14:textId="77777777" w:rsidR="005916E5" w:rsidRPr="00A8411C" w:rsidRDefault="005916E5" w:rsidP="008C2B57">
      <w:pPr>
        <w:spacing w:after="0" w:line="276" w:lineRule="auto"/>
        <w:rPr>
          <w:rFonts w:ascii="Arial" w:hAnsi="Arial" w:cs="Arial"/>
          <w:b/>
          <w:bCs/>
          <w:sz w:val="20"/>
          <w:szCs w:val="20"/>
        </w:rPr>
      </w:pPr>
    </w:p>
    <w:p w14:paraId="26FB9321" w14:textId="288EB987" w:rsidR="005916E5" w:rsidRDefault="00435015" w:rsidP="005916E5">
      <w:pPr>
        <w:rPr>
          <w:rFonts w:ascii="Arial" w:hAnsi="Arial" w:cs="Arial"/>
          <w:sz w:val="20"/>
          <w:szCs w:val="20"/>
        </w:rPr>
      </w:pPr>
      <w:r w:rsidRPr="00A8411C">
        <w:rPr>
          <w:rFonts w:ascii="Arial" w:hAnsi="Arial" w:cs="Arial"/>
          <w:sz w:val="20"/>
          <w:szCs w:val="20"/>
        </w:rPr>
        <w:t>Kateřina Dobešová</w:t>
      </w:r>
      <w:r w:rsidRPr="00A8411C">
        <w:rPr>
          <w:rFonts w:ascii="Arial" w:hAnsi="Arial" w:cs="Arial"/>
          <w:sz w:val="20"/>
          <w:szCs w:val="20"/>
        </w:rPr>
        <w:br/>
        <w:t>Tisková mluvčí Home Credit ČR a SR</w:t>
      </w:r>
      <w:r w:rsidRPr="00A8411C">
        <w:rPr>
          <w:rFonts w:ascii="Arial" w:hAnsi="Arial" w:cs="Arial"/>
          <w:sz w:val="20"/>
          <w:szCs w:val="20"/>
        </w:rPr>
        <w:br/>
        <w:t xml:space="preserve">Tel.: </w:t>
      </w:r>
      <w:hyperlink r:id="rId11" w:history="1">
        <w:r w:rsidRPr="00A8411C">
          <w:rPr>
            <w:rStyle w:val="Hypertextovodkaz"/>
            <w:rFonts w:ascii="Arial" w:hAnsi="Arial" w:cs="Arial"/>
            <w:sz w:val="20"/>
            <w:szCs w:val="20"/>
          </w:rPr>
          <w:t>+ 420 736 473 813</w:t>
        </w:r>
        <w:r w:rsidRPr="00A8411C">
          <w:rPr>
            <w:rStyle w:val="Hypertextovodkaz"/>
            <w:rFonts w:ascii="Arial" w:hAnsi="Arial" w:cs="Arial"/>
            <w:sz w:val="20"/>
            <w:szCs w:val="20"/>
          </w:rPr>
          <w:br/>
        </w:r>
      </w:hyperlink>
      <w:r w:rsidRPr="00A8411C">
        <w:rPr>
          <w:rFonts w:ascii="Arial" w:hAnsi="Arial" w:cs="Arial"/>
          <w:sz w:val="20"/>
          <w:szCs w:val="20"/>
        </w:rPr>
        <w:t xml:space="preserve">E-mail: </w:t>
      </w:r>
      <w:hyperlink r:id="rId12" w:history="1">
        <w:r w:rsidRPr="00A8411C">
          <w:rPr>
            <w:rStyle w:val="Hypertextovodkaz"/>
            <w:rFonts w:ascii="Arial" w:hAnsi="Arial" w:cs="Arial"/>
            <w:sz w:val="20"/>
            <w:szCs w:val="20"/>
          </w:rPr>
          <w:t>katerina.dobesova@homecredit.cz</w:t>
        </w:r>
      </w:hyperlink>
    </w:p>
    <w:p w14:paraId="186E2737" w14:textId="77777777" w:rsidR="005916E5" w:rsidRDefault="005916E5" w:rsidP="005916E5">
      <w:pPr>
        <w:rPr>
          <w:rFonts w:ascii="Arial" w:hAnsi="Arial" w:cs="Arial"/>
          <w:sz w:val="20"/>
          <w:szCs w:val="20"/>
        </w:rPr>
      </w:pPr>
    </w:p>
    <w:p w14:paraId="502CC5F0" w14:textId="6D13ADB3" w:rsidR="008C2B57" w:rsidRPr="008C2B57" w:rsidRDefault="008C2B57" w:rsidP="008C2B57">
      <w:pPr>
        <w:shd w:val="clear" w:color="auto" w:fill="FFFFFF"/>
        <w:spacing w:after="100" w:afterAutospacing="1" w:line="240" w:lineRule="auto"/>
        <w:rPr>
          <w:rFonts w:ascii="Arial" w:eastAsia="Times New Roman" w:hAnsi="Arial" w:cs="Arial"/>
          <w:color w:val="212529"/>
          <w:kern w:val="0"/>
          <w:sz w:val="20"/>
          <w:szCs w:val="20"/>
          <w:lang w:eastAsia="cs-CZ"/>
          <w14:ligatures w14:val="none"/>
        </w:rPr>
      </w:pPr>
      <w:r w:rsidRPr="008C2B57">
        <w:rPr>
          <w:rFonts w:ascii="Arial" w:eastAsia="Times New Roman" w:hAnsi="Arial" w:cs="Arial"/>
          <w:b/>
          <w:bCs/>
          <w:color w:val="000000"/>
          <w:kern w:val="0"/>
          <w:sz w:val="20"/>
          <w:szCs w:val="20"/>
          <w:lang w:eastAsia="cs-CZ"/>
          <w14:ligatures w14:val="none"/>
        </w:rPr>
        <w:t>Poznámka pro editory:</w:t>
      </w:r>
    </w:p>
    <w:p w14:paraId="60B25FA1" w14:textId="77777777" w:rsidR="008C2B57" w:rsidRPr="008C2B57" w:rsidRDefault="008C2B57" w:rsidP="008C2B57">
      <w:pPr>
        <w:shd w:val="clear" w:color="auto" w:fill="FFFFFF"/>
        <w:spacing w:after="100" w:afterAutospacing="1" w:line="240" w:lineRule="auto"/>
        <w:rPr>
          <w:rStyle w:val="Hypertextovodkaz"/>
          <w:rFonts w:ascii="Arial" w:hAnsi="Arial" w:cs="Arial"/>
          <w:sz w:val="20"/>
          <w:szCs w:val="20"/>
        </w:rPr>
      </w:pPr>
      <w:r w:rsidRPr="008C2B57">
        <w:rPr>
          <w:rFonts w:ascii="Arial" w:eastAsia="Times New Roman" w:hAnsi="Arial" w:cs="Arial"/>
          <w:b/>
          <w:bCs/>
          <w:color w:val="000000"/>
          <w:kern w:val="0"/>
          <w:sz w:val="20"/>
          <w:szCs w:val="20"/>
          <w:lang w:eastAsia="cs-CZ"/>
          <w14:ligatures w14:val="none"/>
        </w:rPr>
        <w:t>O společnosti Home Credit a.s.</w:t>
      </w:r>
      <w:r w:rsidRPr="008C2B57">
        <w:rPr>
          <w:rFonts w:ascii="Arial" w:eastAsia="Times New Roman" w:hAnsi="Arial" w:cs="Arial"/>
          <w:b/>
          <w:bCs/>
          <w:color w:val="000000"/>
          <w:kern w:val="0"/>
          <w:sz w:val="20"/>
          <w:szCs w:val="20"/>
          <w:lang w:eastAsia="cs-CZ"/>
          <w14:ligatures w14:val="none"/>
        </w:rPr>
        <w:br/>
      </w:r>
      <w:r w:rsidRPr="008C2B57">
        <w:rPr>
          <w:rFonts w:ascii="Arial" w:eastAsia="Times New Roman" w:hAnsi="Arial" w:cs="Arial"/>
          <w:color w:val="000000"/>
          <w:kern w:val="0"/>
          <w:sz w:val="20"/>
          <w:szCs w:val="20"/>
          <w:lang w:eastAsia="cs-CZ"/>
          <w14:ligatures w14:val="none"/>
        </w:rPr>
        <w:t xml:space="preserve">Home Credit a.s. je česká finanční společnost založená v roce 1997. Od roku 2023 je dceřinou společností Air Bank a.s., přičemž obě značky na trhu fungují samostatně. Home Credit poskytuje spotřebitelské financování včetně nákupů na splátky, hotovostních půjček, konsolidací, financování aut, podnikatelských úvěrů i operativního leasingu elektronických zařízení. Společnost je zapsaná u České národní banky jako platební instituce a nebankovní poskytovatel spotřebitelského úvěru. V Česku poskytl Home Credit v roce 2025 úvěry v celkové výši 21,2 miliardy korun a pravidelně se umisťuje v čele nebankovních společností v </w:t>
      </w:r>
      <w:hyperlink r:id="rId13" w:history="1">
        <w:r w:rsidRPr="008C2B57">
          <w:rPr>
            <w:rStyle w:val="Hypertextovodkaz"/>
            <w:rFonts w:ascii="Arial" w:eastAsia="Times New Roman" w:hAnsi="Arial" w:cs="Arial"/>
            <w:kern w:val="0"/>
            <w:sz w:val="20"/>
            <w:szCs w:val="20"/>
            <w:lang w:eastAsia="cs-CZ"/>
            <w14:ligatures w14:val="none"/>
          </w:rPr>
          <w:t>Indexu odpovědného úvěrování</w:t>
        </w:r>
      </w:hyperlink>
      <w:r w:rsidRPr="008C2B57">
        <w:rPr>
          <w:rFonts w:ascii="Arial" w:eastAsia="Times New Roman" w:hAnsi="Arial" w:cs="Arial"/>
          <w:color w:val="000000"/>
          <w:kern w:val="0"/>
          <w:sz w:val="20"/>
          <w:szCs w:val="20"/>
          <w:lang w:eastAsia="cs-CZ"/>
          <w14:ligatures w14:val="none"/>
        </w:rPr>
        <w:t xml:space="preserve"> organizace Člověk v tísni. Více na </w:t>
      </w:r>
      <w:hyperlink r:id="rId14" w:tgtFrame="_blank" w:history="1">
        <w:r w:rsidRPr="008C2B57">
          <w:rPr>
            <w:rStyle w:val="Hypertextovodkaz"/>
            <w:rFonts w:ascii="Arial" w:hAnsi="Arial" w:cs="Arial"/>
            <w:sz w:val="20"/>
            <w:szCs w:val="20"/>
          </w:rPr>
          <w:t>www.homecredit.cz</w:t>
        </w:r>
      </w:hyperlink>
    </w:p>
    <w:p w14:paraId="253374CD" w14:textId="54E317F6" w:rsidR="008C2B57" w:rsidRPr="005916E5" w:rsidRDefault="00353E03" w:rsidP="00353E03">
      <w:pPr>
        <w:rPr>
          <w:rFonts w:ascii="Arial" w:eastAsia="Times New Roman" w:hAnsi="Arial" w:cs="Arial"/>
          <w:b/>
          <w:bCs/>
          <w:color w:val="000000"/>
          <w:kern w:val="0"/>
          <w:sz w:val="20"/>
          <w:szCs w:val="20"/>
          <w:lang w:eastAsia="cs-CZ"/>
          <w14:ligatures w14:val="none"/>
        </w:rPr>
      </w:pPr>
      <w:r w:rsidRPr="00353E03">
        <w:rPr>
          <w:rFonts w:ascii="Arial" w:eastAsia="Times New Roman" w:hAnsi="Arial" w:cs="Arial"/>
          <w:b/>
          <w:bCs/>
          <w:color w:val="000000"/>
          <w:kern w:val="0"/>
          <w:sz w:val="20"/>
          <w:szCs w:val="20"/>
          <w:lang w:eastAsia="cs-CZ"/>
          <w14:ligatures w14:val="none"/>
        </w:rPr>
        <w:t>Skupina PPF </w:t>
      </w:r>
      <w:r w:rsidRPr="00353E03">
        <w:rPr>
          <w:rFonts w:ascii="Arial" w:eastAsia="Times New Roman" w:hAnsi="Arial" w:cs="Arial"/>
          <w:color w:val="000000"/>
          <w:kern w:val="0"/>
          <w:sz w:val="20"/>
          <w:szCs w:val="20"/>
          <w:lang w:eastAsia="cs-CZ"/>
          <w14:ligatures w14:val="none"/>
        </w:rPr>
        <w:t>je soukromý mezinárodní investiční holding s různorodým portfoliem aktiv. Působí ve 25 zemích a investuje v mnoha odvětvích, včetně telekomunikací, médií, finančních služeb, nemovitostí, strojírenství a e-commerce. Skupina vlastní aktiva ve výši 42,6 miliardy eur a celosvětově zaměstnává 37 tisíc lidí (k 31. prosinci 2025).</w:t>
      </w:r>
      <w:r w:rsidRPr="00353E03">
        <w:rPr>
          <w:rFonts w:ascii="Arial" w:eastAsia="Times New Roman" w:hAnsi="Arial" w:cs="Arial"/>
          <w:b/>
          <w:bCs/>
          <w:color w:val="000000"/>
          <w:kern w:val="0"/>
          <w:sz w:val="20"/>
          <w:szCs w:val="20"/>
          <w:lang w:eastAsia="cs-CZ"/>
          <w14:ligatures w14:val="none"/>
        </w:rPr>
        <w:t> </w:t>
      </w:r>
    </w:p>
    <w:sectPr w:rsidR="008C2B57" w:rsidRPr="005916E5" w:rsidSect="00A03809">
      <w:headerReference w:type="default" r:id="rId15"/>
      <w:footerReference w:type="even" r:id="rId16"/>
      <w:footerReference w:type="default" r:id="rId17"/>
      <w:footerReference w:type="first" r:id="rId18"/>
      <w:pgSz w:w="11906" w:h="16838"/>
      <w:pgMar w:top="1682" w:right="707"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5A8DE" w14:textId="77777777" w:rsidR="00D61D3C" w:rsidRDefault="00D61D3C" w:rsidP="00DE7D53">
      <w:pPr>
        <w:spacing w:after="0" w:line="240" w:lineRule="auto"/>
      </w:pPr>
      <w:r>
        <w:separator/>
      </w:r>
    </w:p>
  </w:endnote>
  <w:endnote w:type="continuationSeparator" w:id="0">
    <w:p w14:paraId="72269E54" w14:textId="77777777" w:rsidR="00D61D3C" w:rsidRDefault="00D61D3C" w:rsidP="00DE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9A98" w14:textId="77777777" w:rsidR="005B650F" w:rsidRDefault="005B650F">
    <w:pPr>
      <w:pStyle w:val="Zpat"/>
    </w:pPr>
    <w:r>
      <w:rPr>
        <w:noProof/>
      </w:rPr>
      <mc:AlternateContent>
        <mc:Choice Requires="wps">
          <w:drawing>
            <wp:anchor distT="0" distB="0" distL="0" distR="0" simplePos="0" relativeHeight="251658243" behindDoc="0" locked="0" layoutInCell="1" allowOverlap="1" wp14:anchorId="0FE9C744" wp14:editId="168E316E">
              <wp:simplePos x="635" y="635"/>
              <wp:positionH relativeFrom="page">
                <wp:align>center</wp:align>
              </wp:positionH>
              <wp:positionV relativeFrom="page">
                <wp:align>bottom</wp:align>
              </wp:positionV>
              <wp:extent cx="443865" cy="443865"/>
              <wp:effectExtent l="0" t="0" r="6350" b="0"/>
              <wp:wrapNone/>
              <wp:docPr id="1532819178" name="Textové pole 8" descr="Klasifikační stupeň tohoto dokumentu je interní (Internal). Dokument je určen pro zaměstnance nebo spolupracovníky. Byl vytvořen a je vlastněn společností Home Credit a.s. / Home Credit Slovakia, a.s.">
                <a:extLst xmlns:a="http://schemas.openxmlformats.org/drawingml/2006/main">
                  <a:ext uri="{FF2B5EF4-FFF2-40B4-BE49-F238E27FC236}">
                    <a16:creationId xmlns:a16="http://schemas.microsoft.com/office/drawing/2014/main" id="{853B1437-6D20-475E-8508-C583854C85B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192291"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E9C744" id="_x0000_t202" coordsize="21600,21600" o:spt="202" path="m,l,21600r21600,l21600,xe">
              <v:stroke joinstyle="miter"/>
              <v:path gradientshapeok="t" o:connecttype="rect"/>
            </v:shapetype>
            <v:shape id="Textové pole 8" o:spid="_x0000_s1026"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5192291"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4321" w14:textId="77777777" w:rsidR="005B650F" w:rsidRDefault="005B650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1D4A" w14:textId="77777777" w:rsidR="005B650F" w:rsidRDefault="005B650F">
    <w:pPr>
      <w:pStyle w:val="Zpat"/>
    </w:pPr>
    <w:r>
      <w:rPr>
        <w:noProof/>
      </w:rPr>
      <mc:AlternateContent>
        <mc:Choice Requires="wps">
          <w:drawing>
            <wp:anchor distT="0" distB="0" distL="0" distR="0" simplePos="0" relativeHeight="251658242" behindDoc="0" locked="0" layoutInCell="1" allowOverlap="1" wp14:anchorId="680B0580" wp14:editId="09DEF6B7">
              <wp:simplePos x="635" y="635"/>
              <wp:positionH relativeFrom="page">
                <wp:align>center</wp:align>
              </wp:positionH>
              <wp:positionV relativeFrom="page">
                <wp:align>bottom</wp:align>
              </wp:positionV>
              <wp:extent cx="443865" cy="443865"/>
              <wp:effectExtent l="0" t="0" r="6350" b="0"/>
              <wp:wrapNone/>
              <wp:docPr id="1398170525" name="Textové pole 7" descr="Klasifikační stupeň tohoto dokumentu je interní (Internal). Dokument je určen pro zaměstnance nebo spolupracovníky. Byl vytvořen a je vlastněn společností Home Credit a.s. / Home Credit Slovakia, a.s.">
                <a:extLst xmlns:a="http://schemas.openxmlformats.org/drawingml/2006/main">
                  <a:ext uri="{FF2B5EF4-FFF2-40B4-BE49-F238E27FC236}">
                    <a16:creationId xmlns:a16="http://schemas.microsoft.com/office/drawing/2014/main" id="{498F7288-1FA0-4AE1-880D-0781C399A87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FED2B"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B0580" id="_x0000_t202" coordsize="21600,21600" o:spt="202" path="m,l,21600r21600,l21600,xe">
              <v:stroke joinstyle="miter"/>
              <v:path gradientshapeok="t" o:connecttype="rect"/>
            </v:shapetype>
            <v:shape id="Textové pole 7" o:spid="_x0000_s1027" type="#_x0000_t202" alt="Klasifikační stupeň tohoto dokumentu je interní (Internal). Dokument je určen pro zaměstnance nebo spolupracovníky. Byl vytvořen a je vlastněn společností Home Credit a.s. / Home Credit Slovakia, a.s."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04FED2B" w14:textId="77777777" w:rsidR="005B650F" w:rsidRPr="001556AB" w:rsidRDefault="005B650F" w:rsidP="001556AB">
                    <w:pPr>
                      <w:spacing w:after="0"/>
                      <w:rPr>
                        <w:rFonts w:ascii="Calibri" w:eastAsia="Calibri" w:hAnsi="Calibri" w:cs="Calibri"/>
                        <w:noProof/>
                        <w:color w:val="000000"/>
                        <w:sz w:val="16"/>
                        <w:szCs w:val="16"/>
                      </w:rPr>
                    </w:pPr>
                    <w:r w:rsidRPr="001556AB">
                      <w:rPr>
                        <w:rFonts w:ascii="Calibri" w:eastAsia="Calibri" w:hAnsi="Calibri" w:cs="Calibri"/>
                        <w:noProof/>
                        <w:color w:val="000000"/>
                        <w:sz w:val="16"/>
                        <w:szCs w:val="16"/>
                      </w:rPr>
                      <w:t>Klasifikační stupeň tohoto dokumentu je interní (Internal). Dokument je určen pro zaměstnance nebo spolupracovníky. Byl vytvořen a je vlastněn společností Home Credit a.s. / Home Credit Slovakia, a.s.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1319B" w14:textId="77777777" w:rsidR="00D61D3C" w:rsidRDefault="00D61D3C" w:rsidP="00DE7D53">
      <w:pPr>
        <w:spacing w:after="0" w:line="240" w:lineRule="auto"/>
      </w:pPr>
      <w:r>
        <w:separator/>
      </w:r>
    </w:p>
  </w:footnote>
  <w:footnote w:type="continuationSeparator" w:id="0">
    <w:p w14:paraId="1F0FB17A" w14:textId="77777777" w:rsidR="00D61D3C" w:rsidRDefault="00D61D3C" w:rsidP="00DE7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27C2" w14:textId="77777777" w:rsidR="005B650F" w:rsidRDefault="005B650F">
    <w:pPr>
      <w:pStyle w:val="Zhlav"/>
    </w:pPr>
    <w:r>
      <w:rPr>
        <w:noProof/>
      </w:rPr>
      <w:drawing>
        <wp:anchor distT="0" distB="0" distL="114300" distR="114300" simplePos="0" relativeHeight="251658240" behindDoc="0" locked="0" layoutInCell="1" allowOverlap="1" wp14:anchorId="405E8828" wp14:editId="059A3B21">
          <wp:simplePos x="0" y="0"/>
          <wp:positionH relativeFrom="column">
            <wp:posOffset>3214370</wp:posOffset>
          </wp:positionH>
          <wp:positionV relativeFrom="paragraph">
            <wp:posOffset>107950</wp:posOffset>
          </wp:positionV>
          <wp:extent cx="3431540" cy="289560"/>
          <wp:effectExtent l="0" t="0" r="0" b="0"/>
          <wp:wrapNone/>
          <wp:docPr id="911057066" name="Obrázek 911057066" descr="Obsah obrázku Písmo, Grafika, grafický design, text&#10;&#10;Popis byl vytvořen automaticky">
            <a:extLst xmlns:a="http://schemas.openxmlformats.org/drawingml/2006/main">
              <a:ext uri="{FF2B5EF4-FFF2-40B4-BE49-F238E27FC236}">
                <a16:creationId xmlns:a16="http://schemas.microsoft.com/office/drawing/2014/main" id="{E202A12B-4DEC-4652-B040-5064456957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80602" name="Obrázek 2" descr="Obsah obrázku Písmo, Grafika, grafický design,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31540" cy="289560"/>
                  </a:xfrm>
                  <a:prstGeom prst="rect">
                    <a:avLst/>
                  </a:prstGeom>
                </pic:spPr>
              </pic:pic>
            </a:graphicData>
          </a:graphic>
        </wp:anchor>
      </w:drawing>
    </w:r>
    <w:r>
      <w:rPr>
        <w:noProof/>
      </w:rPr>
      <w:drawing>
        <wp:anchor distT="0" distB="0" distL="114300" distR="114300" simplePos="0" relativeHeight="251658241" behindDoc="0" locked="0" layoutInCell="1" allowOverlap="1" wp14:anchorId="08DB173D" wp14:editId="5817461E">
          <wp:simplePos x="0" y="0"/>
          <wp:positionH relativeFrom="column">
            <wp:posOffset>-126365</wp:posOffset>
          </wp:positionH>
          <wp:positionV relativeFrom="paragraph">
            <wp:posOffset>-149860</wp:posOffset>
          </wp:positionV>
          <wp:extent cx="1136015" cy="781050"/>
          <wp:effectExtent l="0" t="0" r="0" b="0"/>
          <wp:wrapNone/>
          <wp:docPr id="1853721685" name="Obrázek 1853721685" descr="Obsah obrázku text, Písmo, Grafika, logo&#10;&#10;Popis byl vytvořen automaticky">
            <a:extLst xmlns:a="http://schemas.openxmlformats.org/drawingml/2006/main">
              <a:ext uri="{FF2B5EF4-FFF2-40B4-BE49-F238E27FC236}">
                <a16:creationId xmlns:a16="http://schemas.microsoft.com/office/drawing/2014/main" id="{08E95E48-1901-4412-8042-4CFAD787F0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83866" name="Obrázek 1" descr="Obsah obrázku text, Písmo, Grafika, logo&#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136015" cy="78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04D9"/>
    <w:multiLevelType w:val="multilevel"/>
    <w:tmpl w:val="41B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8A6435"/>
    <w:multiLevelType w:val="hybridMultilevel"/>
    <w:tmpl w:val="34C03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EB51D55"/>
    <w:multiLevelType w:val="multilevel"/>
    <w:tmpl w:val="14F4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0A39EB"/>
    <w:multiLevelType w:val="hybridMultilevel"/>
    <w:tmpl w:val="3FB8D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CE27877"/>
    <w:multiLevelType w:val="multilevel"/>
    <w:tmpl w:val="92FA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1A6A20"/>
    <w:multiLevelType w:val="multilevel"/>
    <w:tmpl w:val="3266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19825">
    <w:abstractNumId w:val="0"/>
  </w:num>
  <w:num w:numId="2" w16cid:durableId="1276407067">
    <w:abstractNumId w:val="2"/>
  </w:num>
  <w:num w:numId="3" w16cid:durableId="1790197705">
    <w:abstractNumId w:val="1"/>
  </w:num>
  <w:num w:numId="4" w16cid:durableId="566305748">
    <w:abstractNumId w:val="4"/>
  </w:num>
  <w:num w:numId="5" w16cid:durableId="647705055">
    <w:abstractNumId w:val="5"/>
  </w:num>
  <w:num w:numId="6" w16cid:durableId="767851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20"/>
    <w:rsid w:val="0000244D"/>
    <w:rsid w:val="00002687"/>
    <w:rsid w:val="0000392E"/>
    <w:rsid w:val="00004D35"/>
    <w:rsid w:val="00012217"/>
    <w:rsid w:val="00016DF7"/>
    <w:rsid w:val="00020001"/>
    <w:rsid w:val="000258E4"/>
    <w:rsid w:val="00026914"/>
    <w:rsid w:val="000337EF"/>
    <w:rsid w:val="00035A92"/>
    <w:rsid w:val="000373B1"/>
    <w:rsid w:val="00041243"/>
    <w:rsid w:val="000417D3"/>
    <w:rsid w:val="00044AF7"/>
    <w:rsid w:val="00044C8F"/>
    <w:rsid w:val="0005132D"/>
    <w:rsid w:val="000539C5"/>
    <w:rsid w:val="00054154"/>
    <w:rsid w:val="00054B71"/>
    <w:rsid w:val="00063BC3"/>
    <w:rsid w:val="00075B39"/>
    <w:rsid w:val="000761CD"/>
    <w:rsid w:val="00081425"/>
    <w:rsid w:val="00083A47"/>
    <w:rsid w:val="00084AAB"/>
    <w:rsid w:val="00090FE1"/>
    <w:rsid w:val="00092372"/>
    <w:rsid w:val="000A04B6"/>
    <w:rsid w:val="000A3A08"/>
    <w:rsid w:val="000A4663"/>
    <w:rsid w:val="000A6ABF"/>
    <w:rsid w:val="000B0FBC"/>
    <w:rsid w:val="000B19B8"/>
    <w:rsid w:val="000B29CD"/>
    <w:rsid w:val="000B5D5E"/>
    <w:rsid w:val="000B7A25"/>
    <w:rsid w:val="000C001E"/>
    <w:rsid w:val="000C0BB7"/>
    <w:rsid w:val="000C22A8"/>
    <w:rsid w:val="000C2C2E"/>
    <w:rsid w:val="000C53E3"/>
    <w:rsid w:val="000C7E9D"/>
    <w:rsid w:val="000D2C21"/>
    <w:rsid w:val="000D31E6"/>
    <w:rsid w:val="000D3788"/>
    <w:rsid w:val="000D3B99"/>
    <w:rsid w:val="000E05BD"/>
    <w:rsid w:val="000E1992"/>
    <w:rsid w:val="000F1F4F"/>
    <w:rsid w:val="000F64CE"/>
    <w:rsid w:val="0010054A"/>
    <w:rsid w:val="00101381"/>
    <w:rsid w:val="00103331"/>
    <w:rsid w:val="001035E6"/>
    <w:rsid w:val="00110034"/>
    <w:rsid w:val="00110F41"/>
    <w:rsid w:val="00111E28"/>
    <w:rsid w:val="00115E04"/>
    <w:rsid w:val="0011735A"/>
    <w:rsid w:val="00117D66"/>
    <w:rsid w:val="00121611"/>
    <w:rsid w:val="001222C8"/>
    <w:rsid w:val="001244B4"/>
    <w:rsid w:val="001266E5"/>
    <w:rsid w:val="00131669"/>
    <w:rsid w:val="00131B2B"/>
    <w:rsid w:val="0013375F"/>
    <w:rsid w:val="00135AA2"/>
    <w:rsid w:val="00136325"/>
    <w:rsid w:val="001365AD"/>
    <w:rsid w:val="00136B54"/>
    <w:rsid w:val="0014524A"/>
    <w:rsid w:val="00147DC4"/>
    <w:rsid w:val="0015151F"/>
    <w:rsid w:val="001530D1"/>
    <w:rsid w:val="001556AB"/>
    <w:rsid w:val="00161C38"/>
    <w:rsid w:val="00162A6F"/>
    <w:rsid w:val="00170205"/>
    <w:rsid w:val="00170CF0"/>
    <w:rsid w:val="00172890"/>
    <w:rsid w:val="00173438"/>
    <w:rsid w:val="001811A9"/>
    <w:rsid w:val="00182DDB"/>
    <w:rsid w:val="00182F4B"/>
    <w:rsid w:val="00183A2B"/>
    <w:rsid w:val="001871D7"/>
    <w:rsid w:val="00191927"/>
    <w:rsid w:val="0019344D"/>
    <w:rsid w:val="00194F9D"/>
    <w:rsid w:val="001952D2"/>
    <w:rsid w:val="00195E17"/>
    <w:rsid w:val="001A0765"/>
    <w:rsid w:val="001A235F"/>
    <w:rsid w:val="001A2E20"/>
    <w:rsid w:val="001A49E1"/>
    <w:rsid w:val="001A6EDF"/>
    <w:rsid w:val="001B10AE"/>
    <w:rsid w:val="001B12A8"/>
    <w:rsid w:val="001B225F"/>
    <w:rsid w:val="001B3F2A"/>
    <w:rsid w:val="001B50F6"/>
    <w:rsid w:val="001B78A0"/>
    <w:rsid w:val="001B7AA7"/>
    <w:rsid w:val="001C1327"/>
    <w:rsid w:val="001C4660"/>
    <w:rsid w:val="001C5957"/>
    <w:rsid w:val="001C6040"/>
    <w:rsid w:val="001C7A1D"/>
    <w:rsid w:val="001D104B"/>
    <w:rsid w:val="001D3D28"/>
    <w:rsid w:val="001E348C"/>
    <w:rsid w:val="001E7531"/>
    <w:rsid w:val="001F1948"/>
    <w:rsid w:val="001F2521"/>
    <w:rsid w:val="001F41E4"/>
    <w:rsid w:val="001F694E"/>
    <w:rsid w:val="001F77FD"/>
    <w:rsid w:val="001F7812"/>
    <w:rsid w:val="002000C4"/>
    <w:rsid w:val="0020241D"/>
    <w:rsid w:val="00202BE6"/>
    <w:rsid w:val="00205555"/>
    <w:rsid w:val="0021127D"/>
    <w:rsid w:val="00211EE7"/>
    <w:rsid w:val="0022129B"/>
    <w:rsid w:val="00224302"/>
    <w:rsid w:val="00225811"/>
    <w:rsid w:val="00226F70"/>
    <w:rsid w:val="0023131F"/>
    <w:rsid w:val="002314AD"/>
    <w:rsid w:val="002326D8"/>
    <w:rsid w:val="00236158"/>
    <w:rsid w:val="00237B2A"/>
    <w:rsid w:val="0024362A"/>
    <w:rsid w:val="00245094"/>
    <w:rsid w:val="00245DC6"/>
    <w:rsid w:val="002544FA"/>
    <w:rsid w:val="0025743D"/>
    <w:rsid w:val="002604DF"/>
    <w:rsid w:val="0026234C"/>
    <w:rsid w:val="00262C96"/>
    <w:rsid w:val="002642D3"/>
    <w:rsid w:val="00266661"/>
    <w:rsid w:val="00272F4A"/>
    <w:rsid w:val="002844EA"/>
    <w:rsid w:val="00290C0F"/>
    <w:rsid w:val="00291DC0"/>
    <w:rsid w:val="00294FB4"/>
    <w:rsid w:val="00296212"/>
    <w:rsid w:val="00296AD5"/>
    <w:rsid w:val="002A17CE"/>
    <w:rsid w:val="002A1861"/>
    <w:rsid w:val="002A32E7"/>
    <w:rsid w:val="002A5531"/>
    <w:rsid w:val="002A76BA"/>
    <w:rsid w:val="002A77E0"/>
    <w:rsid w:val="002B0D44"/>
    <w:rsid w:val="002B319F"/>
    <w:rsid w:val="002B5B3A"/>
    <w:rsid w:val="002C3986"/>
    <w:rsid w:val="002C3FF5"/>
    <w:rsid w:val="002C6E10"/>
    <w:rsid w:val="002D2303"/>
    <w:rsid w:val="002D2A86"/>
    <w:rsid w:val="002D4B81"/>
    <w:rsid w:val="002D65F4"/>
    <w:rsid w:val="002D6D8C"/>
    <w:rsid w:val="002E2686"/>
    <w:rsid w:val="002E2CB5"/>
    <w:rsid w:val="002E2FAD"/>
    <w:rsid w:val="002E3987"/>
    <w:rsid w:val="002E51E9"/>
    <w:rsid w:val="002E6C4A"/>
    <w:rsid w:val="002F056B"/>
    <w:rsid w:val="002F098B"/>
    <w:rsid w:val="002F241C"/>
    <w:rsid w:val="002F4050"/>
    <w:rsid w:val="00302A4F"/>
    <w:rsid w:val="00303465"/>
    <w:rsid w:val="003059A4"/>
    <w:rsid w:val="003069BB"/>
    <w:rsid w:val="00307D82"/>
    <w:rsid w:val="00310A8B"/>
    <w:rsid w:val="003117BA"/>
    <w:rsid w:val="003128AF"/>
    <w:rsid w:val="00312F08"/>
    <w:rsid w:val="00314160"/>
    <w:rsid w:val="00315FA7"/>
    <w:rsid w:val="00317157"/>
    <w:rsid w:val="00320909"/>
    <w:rsid w:val="00326BE4"/>
    <w:rsid w:val="00327066"/>
    <w:rsid w:val="0032749F"/>
    <w:rsid w:val="003311FF"/>
    <w:rsid w:val="00332C5C"/>
    <w:rsid w:val="003505E6"/>
    <w:rsid w:val="00351D5A"/>
    <w:rsid w:val="00353E03"/>
    <w:rsid w:val="00354458"/>
    <w:rsid w:val="00356DC3"/>
    <w:rsid w:val="003634D0"/>
    <w:rsid w:val="00364758"/>
    <w:rsid w:val="00364E9E"/>
    <w:rsid w:val="003655F3"/>
    <w:rsid w:val="00365FCD"/>
    <w:rsid w:val="00367C84"/>
    <w:rsid w:val="003713EA"/>
    <w:rsid w:val="00382865"/>
    <w:rsid w:val="003860BC"/>
    <w:rsid w:val="00387627"/>
    <w:rsid w:val="003901A5"/>
    <w:rsid w:val="0039201C"/>
    <w:rsid w:val="003930FB"/>
    <w:rsid w:val="003967BA"/>
    <w:rsid w:val="003968C9"/>
    <w:rsid w:val="003973A5"/>
    <w:rsid w:val="003A1C72"/>
    <w:rsid w:val="003B009D"/>
    <w:rsid w:val="003B0754"/>
    <w:rsid w:val="003B094A"/>
    <w:rsid w:val="003B3FAE"/>
    <w:rsid w:val="003C29C2"/>
    <w:rsid w:val="003C47AA"/>
    <w:rsid w:val="003C65C1"/>
    <w:rsid w:val="003C7FAB"/>
    <w:rsid w:val="003D0D93"/>
    <w:rsid w:val="003D23D6"/>
    <w:rsid w:val="003E0040"/>
    <w:rsid w:val="003E19CE"/>
    <w:rsid w:val="003E1B33"/>
    <w:rsid w:val="003F0436"/>
    <w:rsid w:val="003F27EB"/>
    <w:rsid w:val="003F4E81"/>
    <w:rsid w:val="003F4F0D"/>
    <w:rsid w:val="003F505F"/>
    <w:rsid w:val="003F661D"/>
    <w:rsid w:val="004001A4"/>
    <w:rsid w:val="00400BE9"/>
    <w:rsid w:val="00400EF4"/>
    <w:rsid w:val="00403EB6"/>
    <w:rsid w:val="00404151"/>
    <w:rsid w:val="00404DB5"/>
    <w:rsid w:val="00414E86"/>
    <w:rsid w:val="0041762A"/>
    <w:rsid w:val="0042019A"/>
    <w:rsid w:val="00421CDF"/>
    <w:rsid w:val="00422E59"/>
    <w:rsid w:val="00425B0E"/>
    <w:rsid w:val="004268CC"/>
    <w:rsid w:val="00432E51"/>
    <w:rsid w:val="00435015"/>
    <w:rsid w:val="00437CC2"/>
    <w:rsid w:val="0044015A"/>
    <w:rsid w:val="00445BF3"/>
    <w:rsid w:val="00446683"/>
    <w:rsid w:val="004504CE"/>
    <w:rsid w:val="00454966"/>
    <w:rsid w:val="004566A5"/>
    <w:rsid w:val="0046033E"/>
    <w:rsid w:val="00462A38"/>
    <w:rsid w:val="00471228"/>
    <w:rsid w:val="004849A2"/>
    <w:rsid w:val="004910E7"/>
    <w:rsid w:val="00493267"/>
    <w:rsid w:val="00493AF9"/>
    <w:rsid w:val="004943FA"/>
    <w:rsid w:val="004A3DC4"/>
    <w:rsid w:val="004A45AC"/>
    <w:rsid w:val="004A66D6"/>
    <w:rsid w:val="004B0AF7"/>
    <w:rsid w:val="004B6DDA"/>
    <w:rsid w:val="004C334E"/>
    <w:rsid w:val="004C355F"/>
    <w:rsid w:val="004C6C1F"/>
    <w:rsid w:val="004D10C8"/>
    <w:rsid w:val="004D1F42"/>
    <w:rsid w:val="004D28BF"/>
    <w:rsid w:val="004D6F1A"/>
    <w:rsid w:val="004D72C0"/>
    <w:rsid w:val="004E18B2"/>
    <w:rsid w:val="004E5886"/>
    <w:rsid w:val="004E5E5C"/>
    <w:rsid w:val="004E7E5B"/>
    <w:rsid w:val="004F0168"/>
    <w:rsid w:val="004F1206"/>
    <w:rsid w:val="004F1870"/>
    <w:rsid w:val="005037BA"/>
    <w:rsid w:val="0051263C"/>
    <w:rsid w:val="005139B3"/>
    <w:rsid w:val="00514A90"/>
    <w:rsid w:val="00516B28"/>
    <w:rsid w:val="00523021"/>
    <w:rsid w:val="00524624"/>
    <w:rsid w:val="00524D3C"/>
    <w:rsid w:val="0052534B"/>
    <w:rsid w:val="00525C02"/>
    <w:rsid w:val="00534B99"/>
    <w:rsid w:val="00534CB3"/>
    <w:rsid w:val="0054152E"/>
    <w:rsid w:val="00541703"/>
    <w:rsid w:val="00543532"/>
    <w:rsid w:val="00543611"/>
    <w:rsid w:val="00543E57"/>
    <w:rsid w:val="00544DF6"/>
    <w:rsid w:val="005469CC"/>
    <w:rsid w:val="00550CDD"/>
    <w:rsid w:val="00551898"/>
    <w:rsid w:val="0055401D"/>
    <w:rsid w:val="005561EB"/>
    <w:rsid w:val="00556BF8"/>
    <w:rsid w:val="00556F7C"/>
    <w:rsid w:val="0056158D"/>
    <w:rsid w:val="00563E1B"/>
    <w:rsid w:val="005663A1"/>
    <w:rsid w:val="0057209D"/>
    <w:rsid w:val="005734F3"/>
    <w:rsid w:val="005756AF"/>
    <w:rsid w:val="00575FD0"/>
    <w:rsid w:val="005811C8"/>
    <w:rsid w:val="0058582E"/>
    <w:rsid w:val="005859CD"/>
    <w:rsid w:val="00585B84"/>
    <w:rsid w:val="005873E9"/>
    <w:rsid w:val="00590B13"/>
    <w:rsid w:val="005916E5"/>
    <w:rsid w:val="00594705"/>
    <w:rsid w:val="00596578"/>
    <w:rsid w:val="005A5D0F"/>
    <w:rsid w:val="005A7444"/>
    <w:rsid w:val="005A778F"/>
    <w:rsid w:val="005A7DDA"/>
    <w:rsid w:val="005B0325"/>
    <w:rsid w:val="005B1CAC"/>
    <w:rsid w:val="005B1D83"/>
    <w:rsid w:val="005B38A7"/>
    <w:rsid w:val="005B650F"/>
    <w:rsid w:val="005B7767"/>
    <w:rsid w:val="005C196F"/>
    <w:rsid w:val="005C3632"/>
    <w:rsid w:val="005D0C48"/>
    <w:rsid w:val="005D2446"/>
    <w:rsid w:val="005D3948"/>
    <w:rsid w:val="005D6E4F"/>
    <w:rsid w:val="005E028B"/>
    <w:rsid w:val="005E07F2"/>
    <w:rsid w:val="005E1038"/>
    <w:rsid w:val="005E1413"/>
    <w:rsid w:val="005E5941"/>
    <w:rsid w:val="005F2275"/>
    <w:rsid w:val="00602264"/>
    <w:rsid w:val="00606387"/>
    <w:rsid w:val="006116DA"/>
    <w:rsid w:val="00613A9E"/>
    <w:rsid w:val="00615345"/>
    <w:rsid w:val="00616F14"/>
    <w:rsid w:val="00617004"/>
    <w:rsid w:val="006204A5"/>
    <w:rsid w:val="00620663"/>
    <w:rsid w:val="00621753"/>
    <w:rsid w:val="0063006A"/>
    <w:rsid w:val="00641764"/>
    <w:rsid w:val="0064200B"/>
    <w:rsid w:val="0064387C"/>
    <w:rsid w:val="00647933"/>
    <w:rsid w:val="00650202"/>
    <w:rsid w:val="0065147B"/>
    <w:rsid w:val="006532E9"/>
    <w:rsid w:val="00656581"/>
    <w:rsid w:val="00660955"/>
    <w:rsid w:val="00661E56"/>
    <w:rsid w:val="0066601A"/>
    <w:rsid w:val="00666EE8"/>
    <w:rsid w:val="00670252"/>
    <w:rsid w:val="00677F64"/>
    <w:rsid w:val="00681027"/>
    <w:rsid w:val="0068436B"/>
    <w:rsid w:val="00684A65"/>
    <w:rsid w:val="00685538"/>
    <w:rsid w:val="006A0182"/>
    <w:rsid w:val="006A6572"/>
    <w:rsid w:val="006B6C0F"/>
    <w:rsid w:val="006B75B1"/>
    <w:rsid w:val="006C2E5F"/>
    <w:rsid w:val="006C5D1C"/>
    <w:rsid w:val="006C723B"/>
    <w:rsid w:val="006D0801"/>
    <w:rsid w:val="006D1217"/>
    <w:rsid w:val="006D25C3"/>
    <w:rsid w:val="006D431B"/>
    <w:rsid w:val="006D6575"/>
    <w:rsid w:val="006D6618"/>
    <w:rsid w:val="006D7375"/>
    <w:rsid w:val="006E3835"/>
    <w:rsid w:val="006E655C"/>
    <w:rsid w:val="006F12D6"/>
    <w:rsid w:val="006F63B1"/>
    <w:rsid w:val="006F65BD"/>
    <w:rsid w:val="0070048D"/>
    <w:rsid w:val="0070290F"/>
    <w:rsid w:val="00704474"/>
    <w:rsid w:val="00704A9F"/>
    <w:rsid w:val="007078EA"/>
    <w:rsid w:val="00707C77"/>
    <w:rsid w:val="00714D56"/>
    <w:rsid w:val="00716EE3"/>
    <w:rsid w:val="00720028"/>
    <w:rsid w:val="00720FC1"/>
    <w:rsid w:val="00727F45"/>
    <w:rsid w:val="00733CF4"/>
    <w:rsid w:val="00735A31"/>
    <w:rsid w:val="00742359"/>
    <w:rsid w:val="00745144"/>
    <w:rsid w:val="00751F38"/>
    <w:rsid w:val="007551B9"/>
    <w:rsid w:val="00757F21"/>
    <w:rsid w:val="00762620"/>
    <w:rsid w:val="00764DB7"/>
    <w:rsid w:val="00767612"/>
    <w:rsid w:val="0077175D"/>
    <w:rsid w:val="00771B59"/>
    <w:rsid w:val="00772D42"/>
    <w:rsid w:val="007748A3"/>
    <w:rsid w:val="00774C47"/>
    <w:rsid w:val="00776C4C"/>
    <w:rsid w:val="00784092"/>
    <w:rsid w:val="00785884"/>
    <w:rsid w:val="007903F7"/>
    <w:rsid w:val="007905DB"/>
    <w:rsid w:val="0079196C"/>
    <w:rsid w:val="00792AC3"/>
    <w:rsid w:val="007961F4"/>
    <w:rsid w:val="00796ECA"/>
    <w:rsid w:val="007A45C6"/>
    <w:rsid w:val="007A556C"/>
    <w:rsid w:val="007A6E3C"/>
    <w:rsid w:val="007B10AF"/>
    <w:rsid w:val="007B1A28"/>
    <w:rsid w:val="007B4121"/>
    <w:rsid w:val="007B56E0"/>
    <w:rsid w:val="007B6154"/>
    <w:rsid w:val="007D21AE"/>
    <w:rsid w:val="007D54DB"/>
    <w:rsid w:val="007D7EAF"/>
    <w:rsid w:val="007E2A6B"/>
    <w:rsid w:val="007E5E30"/>
    <w:rsid w:val="007E6B18"/>
    <w:rsid w:val="007F1C60"/>
    <w:rsid w:val="007F7191"/>
    <w:rsid w:val="007F792E"/>
    <w:rsid w:val="00802685"/>
    <w:rsid w:val="00803758"/>
    <w:rsid w:val="00803AE5"/>
    <w:rsid w:val="008075EE"/>
    <w:rsid w:val="0081416D"/>
    <w:rsid w:val="008147F4"/>
    <w:rsid w:val="008148F6"/>
    <w:rsid w:val="0081541E"/>
    <w:rsid w:val="00815E20"/>
    <w:rsid w:val="00816F96"/>
    <w:rsid w:val="00817773"/>
    <w:rsid w:val="00817A9D"/>
    <w:rsid w:val="0083144D"/>
    <w:rsid w:val="00833372"/>
    <w:rsid w:val="00833544"/>
    <w:rsid w:val="00835436"/>
    <w:rsid w:val="0084345C"/>
    <w:rsid w:val="00843E91"/>
    <w:rsid w:val="00844448"/>
    <w:rsid w:val="0085288B"/>
    <w:rsid w:val="00853F95"/>
    <w:rsid w:val="00856C18"/>
    <w:rsid w:val="00857320"/>
    <w:rsid w:val="0086088F"/>
    <w:rsid w:val="008656DB"/>
    <w:rsid w:val="00866C2B"/>
    <w:rsid w:val="00867B46"/>
    <w:rsid w:val="00867CB2"/>
    <w:rsid w:val="00871837"/>
    <w:rsid w:val="00881842"/>
    <w:rsid w:val="00882CD2"/>
    <w:rsid w:val="0088529B"/>
    <w:rsid w:val="00885FAB"/>
    <w:rsid w:val="00886B2A"/>
    <w:rsid w:val="00895C37"/>
    <w:rsid w:val="00895F09"/>
    <w:rsid w:val="0089638D"/>
    <w:rsid w:val="00896A1A"/>
    <w:rsid w:val="00896DE3"/>
    <w:rsid w:val="008971C3"/>
    <w:rsid w:val="008A3711"/>
    <w:rsid w:val="008A4A31"/>
    <w:rsid w:val="008A695D"/>
    <w:rsid w:val="008B2127"/>
    <w:rsid w:val="008B7C91"/>
    <w:rsid w:val="008C0429"/>
    <w:rsid w:val="008C0ECA"/>
    <w:rsid w:val="008C1403"/>
    <w:rsid w:val="008C20C7"/>
    <w:rsid w:val="008C2B57"/>
    <w:rsid w:val="008C3C45"/>
    <w:rsid w:val="008C4172"/>
    <w:rsid w:val="008D04B2"/>
    <w:rsid w:val="008D3A0F"/>
    <w:rsid w:val="008D6501"/>
    <w:rsid w:val="008E1876"/>
    <w:rsid w:val="008F1713"/>
    <w:rsid w:val="008F21D3"/>
    <w:rsid w:val="008F55A8"/>
    <w:rsid w:val="008F5727"/>
    <w:rsid w:val="008F6B5F"/>
    <w:rsid w:val="0090549C"/>
    <w:rsid w:val="009174DC"/>
    <w:rsid w:val="00917F57"/>
    <w:rsid w:val="00921120"/>
    <w:rsid w:val="009240EE"/>
    <w:rsid w:val="009273F4"/>
    <w:rsid w:val="00932E40"/>
    <w:rsid w:val="009357D7"/>
    <w:rsid w:val="009371B7"/>
    <w:rsid w:val="00944522"/>
    <w:rsid w:val="0094585E"/>
    <w:rsid w:val="00951CE3"/>
    <w:rsid w:val="00954ED4"/>
    <w:rsid w:val="0095712E"/>
    <w:rsid w:val="00960D95"/>
    <w:rsid w:val="00960F8E"/>
    <w:rsid w:val="00961946"/>
    <w:rsid w:val="0096243A"/>
    <w:rsid w:val="00963B37"/>
    <w:rsid w:val="00965505"/>
    <w:rsid w:val="009658D5"/>
    <w:rsid w:val="009835B1"/>
    <w:rsid w:val="00984063"/>
    <w:rsid w:val="00986EC5"/>
    <w:rsid w:val="0098744A"/>
    <w:rsid w:val="009906A1"/>
    <w:rsid w:val="00996015"/>
    <w:rsid w:val="0099635D"/>
    <w:rsid w:val="00997964"/>
    <w:rsid w:val="00997B60"/>
    <w:rsid w:val="009A04FC"/>
    <w:rsid w:val="009A3EF4"/>
    <w:rsid w:val="009A472D"/>
    <w:rsid w:val="009A665B"/>
    <w:rsid w:val="009A7D51"/>
    <w:rsid w:val="009B0351"/>
    <w:rsid w:val="009B07B4"/>
    <w:rsid w:val="009B3C47"/>
    <w:rsid w:val="009B3DF7"/>
    <w:rsid w:val="009B6D65"/>
    <w:rsid w:val="009C344B"/>
    <w:rsid w:val="009C36B0"/>
    <w:rsid w:val="009C4E97"/>
    <w:rsid w:val="009C66DE"/>
    <w:rsid w:val="009D3FFE"/>
    <w:rsid w:val="009D4583"/>
    <w:rsid w:val="009D4F20"/>
    <w:rsid w:val="009D68E3"/>
    <w:rsid w:val="009D6F2B"/>
    <w:rsid w:val="009E07AE"/>
    <w:rsid w:val="009E1E0F"/>
    <w:rsid w:val="009E2803"/>
    <w:rsid w:val="009E3C9E"/>
    <w:rsid w:val="009E7550"/>
    <w:rsid w:val="009F01EF"/>
    <w:rsid w:val="009F0962"/>
    <w:rsid w:val="009F14A6"/>
    <w:rsid w:val="009F1796"/>
    <w:rsid w:val="009F225D"/>
    <w:rsid w:val="009F433C"/>
    <w:rsid w:val="009F54A7"/>
    <w:rsid w:val="009F7272"/>
    <w:rsid w:val="00A010A9"/>
    <w:rsid w:val="00A01EE8"/>
    <w:rsid w:val="00A03809"/>
    <w:rsid w:val="00A0548F"/>
    <w:rsid w:val="00A10C0A"/>
    <w:rsid w:val="00A124A3"/>
    <w:rsid w:val="00A1318A"/>
    <w:rsid w:val="00A14350"/>
    <w:rsid w:val="00A15960"/>
    <w:rsid w:val="00A21C38"/>
    <w:rsid w:val="00A22F9F"/>
    <w:rsid w:val="00A24321"/>
    <w:rsid w:val="00A26ECB"/>
    <w:rsid w:val="00A27BD5"/>
    <w:rsid w:val="00A3190D"/>
    <w:rsid w:val="00A342C6"/>
    <w:rsid w:val="00A349BF"/>
    <w:rsid w:val="00A368FF"/>
    <w:rsid w:val="00A37817"/>
    <w:rsid w:val="00A42CEE"/>
    <w:rsid w:val="00A561F3"/>
    <w:rsid w:val="00A5716A"/>
    <w:rsid w:val="00A715BA"/>
    <w:rsid w:val="00A77916"/>
    <w:rsid w:val="00A83A35"/>
    <w:rsid w:val="00A840D2"/>
    <w:rsid w:val="00A8411C"/>
    <w:rsid w:val="00A90F29"/>
    <w:rsid w:val="00A928A4"/>
    <w:rsid w:val="00A93537"/>
    <w:rsid w:val="00A965D8"/>
    <w:rsid w:val="00AA742E"/>
    <w:rsid w:val="00AB4050"/>
    <w:rsid w:val="00AB514F"/>
    <w:rsid w:val="00AC0554"/>
    <w:rsid w:val="00AC0804"/>
    <w:rsid w:val="00AC3A72"/>
    <w:rsid w:val="00AC441B"/>
    <w:rsid w:val="00AC6A1B"/>
    <w:rsid w:val="00AD1231"/>
    <w:rsid w:val="00AD419A"/>
    <w:rsid w:val="00AD60CB"/>
    <w:rsid w:val="00AE1EB8"/>
    <w:rsid w:val="00AE29A4"/>
    <w:rsid w:val="00AE529C"/>
    <w:rsid w:val="00AF04F9"/>
    <w:rsid w:val="00B038A8"/>
    <w:rsid w:val="00B0580D"/>
    <w:rsid w:val="00B13578"/>
    <w:rsid w:val="00B13FFB"/>
    <w:rsid w:val="00B14837"/>
    <w:rsid w:val="00B170F3"/>
    <w:rsid w:val="00B25C9D"/>
    <w:rsid w:val="00B26453"/>
    <w:rsid w:val="00B3294C"/>
    <w:rsid w:val="00B335D9"/>
    <w:rsid w:val="00B41CD6"/>
    <w:rsid w:val="00B53471"/>
    <w:rsid w:val="00B549A6"/>
    <w:rsid w:val="00B620D9"/>
    <w:rsid w:val="00B633AA"/>
    <w:rsid w:val="00B63600"/>
    <w:rsid w:val="00B65C70"/>
    <w:rsid w:val="00B66551"/>
    <w:rsid w:val="00B67508"/>
    <w:rsid w:val="00B67638"/>
    <w:rsid w:val="00B71F65"/>
    <w:rsid w:val="00B750BC"/>
    <w:rsid w:val="00B754C4"/>
    <w:rsid w:val="00B76BBD"/>
    <w:rsid w:val="00B77112"/>
    <w:rsid w:val="00B8075C"/>
    <w:rsid w:val="00B82773"/>
    <w:rsid w:val="00B82787"/>
    <w:rsid w:val="00B83DC9"/>
    <w:rsid w:val="00B84072"/>
    <w:rsid w:val="00B9320A"/>
    <w:rsid w:val="00B932EC"/>
    <w:rsid w:val="00B94024"/>
    <w:rsid w:val="00B95AE3"/>
    <w:rsid w:val="00BA2788"/>
    <w:rsid w:val="00BC5F7F"/>
    <w:rsid w:val="00BC7A2D"/>
    <w:rsid w:val="00BD082F"/>
    <w:rsid w:val="00BD4513"/>
    <w:rsid w:val="00BD7A83"/>
    <w:rsid w:val="00BF243D"/>
    <w:rsid w:val="00BF4136"/>
    <w:rsid w:val="00C078DE"/>
    <w:rsid w:val="00C079FE"/>
    <w:rsid w:val="00C109B5"/>
    <w:rsid w:val="00C11EB7"/>
    <w:rsid w:val="00C1268F"/>
    <w:rsid w:val="00C150B2"/>
    <w:rsid w:val="00C16689"/>
    <w:rsid w:val="00C21B6A"/>
    <w:rsid w:val="00C22AA5"/>
    <w:rsid w:val="00C261FB"/>
    <w:rsid w:val="00C26D68"/>
    <w:rsid w:val="00C35815"/>
    <w:rsid w:val="00C41702"/>
    <w:rsid w:val="00C434FD"/>
    <w:rsid w:val="00C47B05"/>
    <w:rsid w:val="00C51332"/>
    <w:rsid w:val="00C535F1"/>
    <w:rsid w:val="00C54947"/>
    <w:rsid w:val="00C55260"/>
    <w:rsid w:val="00C56742"/>
    <w:rsid w:val="00C57276"/>
    <w:rsid w:val="00C631CF"/>
    <w:rsid w:val="00C66BAF"/>
    <w:rsid w:val="00C716A0"/>
    <w:rsid w:val="00C7193A"/>
    <w:rsid w:val="00C72498"/>
    <w:rsid w:val="00C73EF0"/>
    <w:rsid w:val="00C74534"/>
    <w:rsid w:val="00C8139E"/>
    <w:rsid w:val="00C82FC4"/>
    <w:rsid w:val="00C85534"/>
    <w:rsid w:val="00C91644"/>
    <w:rsid w:val="00C91EC2"/>
    <w:rsid w:val="00C93665"/>
    <w:rsid w:val="00C976CF"/>
    <w:rsid w:val="00C978EA"/>
    <w:rsid w:val="00CA5187"/>
    <w:rsid w:val="00CA5D26"/>
    <w:rsid w:val="00CB0D5A"/>
    <w:rsid w:val="00CB4122"/>
    <w:rsid w:val="00CB5800"/>
    <w:rsid w:val="00CC2ED1"/>
    <w:rsid w:val="00CC397B"/>
    <w:rsid w:val="00CC4D12"/>
    <w:rsid w:val="00CC56FF"/>
    <w:rsid w:val="00CC5C32"/>
    <w:rsid w:val="00CD0756"/>
    <w:rsid w:val="00CD0F5D"/>
    <w:rsid w:val="00CD1A32"/>
    <w:rsid w:val="00CD24F8"/>
    <w:rsid w:val="00CD3053"/>
    <w:rsid w:val="00CD3BF1"/>
    <w:rsid w:val="00CD3DFF"/>
    <w:rsid w:val="00CD4AD4"/>
    <w:rsid w:val="00CD59AB"/>
    <w:rsid w:val="00CE1061"/>
    <w:rsid w:val="00CE3174"/>
    <w:rsid w:val="00CE67C7"/>
    <w:rsid w:val="00CF190D"/>
    <w:rsid w:val="00CF1DD1"/>
    <w:rsid w:val="00CF78F2"/>
    <w:rsid w:val="00D00084"/>
    <w:rsid w:val="00D0152B"/>
    <w:rsid w:val="00D028C5"/>
    <w:rsid w:val="00D051DE"/>
    <w:rsid w:val="00D14A80"/>
    <w:rsid w:val="00D15319"/>
    <w:rsid w:val="00D21717"/>
    <w:rsid w:val="00D250D1"/>
    <w:rsid w:val="00D3119D"/>
    <w:rsid w:val="00D32261"/>
    <w:rsid w:val="00D32D98"/>
    <w:rsid w:val="00D346A4"/>
    <w:rsid w:val="00D37A46"/>
    <w:rsid w:val="00D5134B"/>
    <w:rsid w:val="00D51C1B"/>
    <w:rsid w:val="00D5576F"/>
    <w:rsid w:val="00D60C02"/>
    <w:rsid w:val="00D614C5"/>
    <w:rsid w:val="00D617D9"/>
    <w:rsid w:val="00D61D3C"/>
    <w:rsid w:val="00D66E49"/>
    <w:rsid w:val="00D67261"/>
    <w:rsid w:val="00D6755F"/>
    <w:rsid w:val="00D7046F"/>
    <w:rsid w:val="00D70D45"/>
    <w:rsid w:val="00D722CA"/>
    <w:rsid w:val="00D74735"/>
    <w:rsid w:val="00D767C8"/>
    <w:rsid w:val="00D76CE7"/>
    <w:rsid w:val="00D775BE"/>
    <w:rsid w:val="00D800B8"/>
    <w:rsid w:val="00D80B48"/>
    <w:rsid w:val="00D82AEF"/>
    <w:rsid w:val="00D83371"/>
    <w:rsid w:val="00D8526A"/>
    <w:rsid w:val="00D90477"/>
    <w:rsid w:val="00D932D4"/>
    <w:rsid w:val="00DA082B"/>
    <w:rsid w:val="00DB092E"/>
    <w:rsid w:val="00DB2DFD"/>
    <w:rsid w:val="00DB5EE5"/>
    <w:rsid w:val="00DB62C6"/>
    <w:rsid w:val="00DB7831"/>
    <w:rsid w:val="00DD3887"/>
    <w:rsid w:val="00DD4F39"/>
    <w:rsid w:val="00DD50EF"/>
    <w:rsid w:val="00DD525C"/>
    <w:rsid w:val="00DD5CDF"/>
    <w:rsid w:val="00DD6D4B"/>
    <w:rsid w:val="00DD758E"/>
    <w:rsid w:val="00DE7D53"/>
    <w:rsid w:val="00DF2C93"/>
    <w:rsid w:val="00DF6FD3"/>
    <w:rsid w:val="00E05399"/>
    <w:rsid w:val="00E07E37"/>
    <w:rsid w:val="00E1005A"/>
    <w:rsid w:val="00E147EE"/>
    <w:rsid w:val="00E1520F"/>
    <w:rsid w:val="00E1611C"/>
    <w:rsid w:val="00E16E8C"/>
    <w:rsid w:val="00E16EE7"/>
    <w:rsid w:val="00E17F54"/>
    <w:rsid w:val="00E20C5B"/>
    <w:rsid w:val="00E217C0"/>
    <w:rsid w:val="00E22504"/>
    <w:rsid w:val="00E325C4"/>
    <w:rsid w:val="00E3641A"/>
    <w:rsid w:val="00E43A08"/>
    <w:rsid w:val="00E51009"/>
    <w:rsid w:val="00E53C8F"/>
    <w:rsid w:val="00E54185"/>
    <w:rsid w:val="00E546FF"/>
    <w:rsid w:val="00E54867"/>
    <w:rsid w:val="00E5580A"/>
    <w:rsid w:val="00E55F56"/>
    <w:rsid w:val="00E56E46"/>
    <w:rsid w:val="00E56FB9"/>
    <w:rsid w:val="00E57023"/>
    <w:rsid w:val="00E5712C"/>
    <w:rsid w:val="00E6587E"/>
    <w:rsid w:val="00E66B06"/>
    <w:rsid w:val="00E67A45"/>
    <w:rsid w:val="00E70B2D"/>
    <w:rsid w:val="00E71696"/>
    <w:rsid w:val="00E724D1"/>
    <w:rsid w:val="00E72691"/>
    <w:rsid w:val="00E82733"/>
    <w:rsid w:val="00E83EA0"/>
    <w:rsid w:val="00E84866"/>
    <w:rsid w:val="00E86314"/>
    <w:rsid w:val="00E86F51"/>
    <w:rsid w:val="00E974A2"/>
    <w:rsid w:val="00EA0A96"/>
    <w:rsid w:val="00EA3A92"/>
    <w:rsid w:val="00EA5BD4"/>
    <w:rsid w:val="00EA5F69"/>
    <w:rsid w:val="00EB4C76"/>
    <w:rsid w:val="00EB55D6"/>
    <w:rsid w:val="00EC20D6"/>
    <w:rsid w:val="00EC487E"/>
    <w:rsid w:val="00EC4E34"/>
    <w:rsid w:val="00EC6B35"/>
    <w:rsid w:val="00ED01B0"/>
    <w:rsid w:val="00ED196C"/>
    <w:rsid w:val="00ED240A"/>
    <w:rsid w:val="00ED2E24"/>
    <w:rsid w:val="00ED59F9"/>
    <w:rsid w:val="00ED6635"/>
    <w:rsid w:val="00ED6C99"/>
    <w:rsid w:val="00EE3565"/>
    <w:rsid w:val="00EE3EC8"/>
    <w:rsid w:val="00EE65D5"/>
    <w:rsid w:val="00EF1825"/>
    <w:rsid w:val="00EF2577"/>
    <w:rsid w:val="00F01475"/>
    <w:rsid w:val="00F112C0"/>
    <w:rsid w:val="00F255AB"/>
    <w:rsid w:val="00F26057"/>
    <w:rsid w:val="00F30C27"/>
    <w:rsid w:val="00F32E24"/>
    <w:rsid w:val="00F40227"/>
    <w:rsid w:val="00F41E34"/>
    <w:rsid w:val="00F42FFD"/>
    <w:rsid w:val="00F5046B"/>
    <w:rsid w:val="00F50C9D"/>
    <w:rsid w:val="00F5278C"/>
    <w:rsid w:val="00F537A0"/>
    <w:rsid w:val="00F55B8D"/>
    <w:rsid w:val="00F57A4D"/>
    <w:rsid w:val="00F61106"/>
    <w:rsid w:val="00F63000"/>
    <w:rsid w:val="00F642BA"/>
    <w:rsid w:val="00F729A1"/>
    <w:rsid w:val="00F73958"/>
    <w:rsid w:val="00F746FE"/>
    <w:rsid w:val="00F762B5"/>
    <w:rsid w:val="00F76BEE"/>
    <w:rsid w:val="00F77C6C"/>
    <w:rsid w:val="00F77EF8"/>
    <w:rsid w:val="00F81D42"/>
    <w:rsid w:val="00F90356"/>
    <w:rsid w:val="00F9300D"/>
    <w:rsid w:val="00F93FFC"/>
    <w:rsid w:val="00F95512"/>
    <w:rsid w:val="00F97331"/>
    <w:rsid w:val="00FA02A8"/>
    <w:rsid w:val="00FA34C3"/>
    <w:rsid w:val="00FA4969"/>
    <w:rsid w:val="00FA5223"/>
    <w:rsid w:val="00FB1800"/>
    <w:rsid w:val="00FB5810"/>
    <w:rsid w:val="00FB6809"/>
    <w:rsid w:val="00FC078A"/>
    <w:rsid w:val="00FC138D"/>
    <w:rsid w:val="00FC6C38"/>
    <w:rsid w:val="00FC6FF0"/>
    <w:rsid w:val="00FC7170"/>
    <w:rsid w:val="00FD1826"/>
    <w:rsid w:val="00FD1EAD"/>
    <w:rsid w:val="00FD5B13"/>
    <w:rsid w:val="00FE0A41"/>
    <w:rsid w:val="00FE1AAA"/>
    <w:rsid w:val="00FE457B"/>
    <w:rsid w:val="00FE4C34"/>
    <w:rsid w:val="00FE6DA1"/>
    <w:rsid w:val="00FF0E68"/>
    <w:rsid w:val="00FF18C8"/>
    <w:rsid w:val="00FF3C53"/>
    <w:rsid w:val="118433A2"/>
    <w:rsid w:val="13A90253"/>
    <w:rsid w:val="19CD2F52"/>
    <w:rsid w:val="19EA21F9"/>
    <w:rsid w:val="1A40505E"/>
    <w:rsid w:val="1C44157D"/>
    <w:rsid w:val="2611A5E9"/>
    <w:rsid w:val="26F29DF7"/>
    <w:rsid w:val="28DFCDC6"/>
    <w:rsid w:val="29C02DDB"/>
    <w:rsid w:val="2D6C94B6"/>
    <w:rsid w:val="307B1A98"/>
    <w:rsid w:val="30C6170A"/>
    <w:rsid w:val="32D9799A"/>
    <w:rsid w:val="32FE1FDB"/>
    <w:rsid w:val="36B01913"/>
    <w:rsid w:val="371C579F"/>
    <w:rsid w:val="3D52BF7A"/>
    <w:rsid w:val="40F12C28"/>
    <w:rsid w:val="437B9EB7"/>
    <w:rsid w:val="461E0DF0"/>
    <w:rsid w:val="49787770"/>
    <w:rsid w:val="4C5B0AD4"/>
    <w:rsid w:val="4CE05F99"/>
    <w:rsid w:val="5363E79C"/>
    <w:rsid w:val="578D0DAD"/>
    <w:rsid w:val="5F0815FA"/>
    <w:rsid w:val="604049B4"/>
    <w:rsid w:val="647DD74F"/>
    <w:rsid w:val="6D3BCC60"/>
    <w:rsid w:val="7566E682"/>
    <w:rsid w:val="79DC1B69"/>
    <w:rsid w:val="7FDCBF5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9B60"/>
  <w15:chartTrackingRefBased/>
  <w15:docId w15:val="{9907A0AD-01A2-4C15-B18A-486E201A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32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Zhlav">
    <w:name w:val="header"/>
    <w:basedOn w:val="Normln"/>
    <w:link w:val="ZhlavChar"/>
    <w:uiPriority w:val="99"/>
    <w:unhideWhenUsed/>
    <w:rsid w:val="00DE7D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7D53"/>
  </w:style>
  <w:style w:type="paragraph" w:styleId="Zpat">
    <w:name w:val="footer"/>
    <w:basedOn w:val="Normln"/>
    <w:link w:val="ZpatChar"/>
    <w:uiPriority w:val="99"/>
    <w:unhideWhenUsed/>
    <w:rsid w:val="00DE7D53"/>
    <w:pPr>
      <w:tabs>
        <w:tab w:val="center" w:pos="4536"/>
        <w:tab w:val="right" w:pos="9072"/>
      </w:tabs>
      <w:spacing w:after="0" w:line="240" w:lineRule="auto"/>
    </w:pPr>
  </w:style>
  <w:style w:type="character" w:customStyle="1" w:styleId="ZpatChar">
    <w:name w:val="Zápatí Char"/>
    <w:basedOn w:val="Standardnpsmoodstavce"/>
    <w:link w:val="Zpat"/>
    <w:uiPriority w:val="99"/>
    <w:rsid w:val="00DE7D53"/>
  </w:style>
  <w:style w:type="character" w:styleId="Hypertextovodkaz">
    <w:name w:val="Hyperlink"/>
    <w:basedOn w:val="Standardnpsmoodstavce"/>
    <w:uiPriority w:val="99"/>
    <w:unhideWhenUsed/>
    <w:rsid w:val="00DE7D53"/>
    <w:rPr>
      <w:color w:val="0563C1" w:themeColor="hyperlink"/>
      <w:u w:val="single"/>
    </w:rPr>
  </w:style>
  <w:style w:type="character" w:styleId="Nevyeenzmnka">
    <w:name w:val="Unresolved Mention"/>
    <w:basedOn w:val="Standardnpsmoodstavce"/>
    <w:uiPriority w:val="99"/>
    <w:semiHidden/>
    <w:unhideWhenUsed/>
    <w:rsid w:val="00DE7D53"/>
    <w:rPr>
      <w:color w:val="605E5C"/>
      <w:shd w:val="clear" w:color="auto" w:fill="E1DFDD"/>
    </w:rPr>
  </w:style>
  <w:style w:type="paragraph" w:styleId="Revize">
    <w:name w:val="Revision"/>
    <w:hidden/>
    <w:uiPriority w:val="99"/>
    <w:semiHidden/>
    <w:rsid w:val="00857320"/>
    <w:pPr>
      <w:spacing w:after="0" w:line="240" w:lineRule="auto"/>
    </w:pPr>
  </w:style>
  <w:style w:type="character" w:customStyle="1" w:styleId="CommentReference1">
    <w:name w:val="Comment Reference1"/>
    <w:basedOn w:val="Standardnpsmoodstavce"/>
    <w:uiPriority w:val="99"/>
    <w:semiHidden/>
    <w:unhideWhenUsed/>
    <w:rsid w:val="009F14A6"/>
    <w:rPr>
      <w:sz w:val="16"/>
      <w:szCs w:val="16"/>
    </w:rPr>
  </w:style>
  <w:style w:type="paragraph" w:customStyle="1" w:styleId="CommentText1">
    <w:name w:val="Comment Text1"/>
    <w:basedOn w:val="Normln"/>
    <w:link w:val="CommentTextChar"/>
    <w:uiPriority w:val="99"/>
    <w:unhideWhenUsed/>
    <w:rsid w:val="009F14A6"/>
    <w:pPr>
      <w:spacing w:line="240" w:lineRule="auto"/>
    </w:pPr>
    <w:rPr>
      <w:sz w:val="20"/>
      <w:szCs w:val="20"/>
    </w:rPr>
  </w:style>
  <w:style w:type="character" w:customStyle="1" w:styleId="CommentTextChar">
    <w:name w:val="Comment Text Char"/>
    <w:basedOn w:val="Standardnpsmoodstavce"/>
    <w:link w:val="CommentText1"/>
    <w:uiPriority w:val="99"/>
    <w:rsid w:val="009F14A6"/>
    <w:rPr>
      <w:sz w:val="20"/>
      <w:szCs w:val="20"/>
    </w:rPr>
  </w:style>
  <w:style w:type="paragraph" w:customStyle="1" w:styleId="CommentSubject1">
    <w:name w:val="Comment Subject1"/>
    <w:basedOn w:val="CommentText1"/>
    <w:next w:val="CommentText1"/>
    <w:link w:val="CommentSubjectChar"/>
    <w:uiPriority w:val="99"/>
    <w:semiHidden/>
    <w:unhideWhenUsed/>
    <w:rsid w:val="009F14A6"/>
    <w:rPr>
      <w:b/>
      <w:bCs/>
    </w:rPr>
  </w:style>
  <w:style w:type="character" w:customStyle="1" w:styleId="CommentSubjectChar">
    <w:name w:val="Comment Subject Char"/>
    <w:basedOn w:val="CommentTextChar"/>
    <w:link w:val="CommentSubject1"/>
    <w:uiPriority w:val="99"/>
    <w:semiHidden/>
    <w:rsid w:val="009F14A6"/>
    <w:rPr>
      <w:b/>
      <w:bCs/>
      <w:sz w:val="20"/>
      <w:szCs w:val="20"/>
    </w:rPr>
  </w:style>
  <w:style w:type="paragraph" w:styleId="Bezmezer">
    <w:name w:val="No Spacing"/>
    <w:uiPriority w:val="1"/>
    <w:qFormat/>
    <w:rsid w:val="00762620"/>
    <w:pPr>
      <w:spacing w:after="0" w:line="240" w:lineRule="auto"/>
    </w:pPr>
  </w:style>
  <w:style w:type="paragraph" w:customStyle="1" w:styleId="CommentText">
    <w:name w:val="Comment Text"/>
    <w:basedOn w:val="Normln"/>
    <w:link w:val="CommentTextChar1"/>
    <w:uiPriority w:val="99"/>
    <w:semiHidden/>
    <w:unhideWhenUsed/>
    <w:pPr>
      <w:spacing w:line="240" w:lineRule="auto"/>
    </w:pPr>
    <w:rPr>
      <w:sz w:val="20"/>
      <w:szCs w:val="20"/>
    </w:rPr>
  </w:style>
  <w:style w:type="character" w:customStyle="1" w:styleId="CommentTextChar1">
    <w:name w:val="Comment Text Char1"/>
    <w:basedOn w:val="Standardnpsmoodstavce"/>
    <w:link w:val="CommentText"/>
    <w:uiPriority w:val="99"/>
    <w:semiHidden/>
    <w:rPr>
      <w:sz w:val="20"/>
      <w:szCs w:val="20"/>
    </w:rPr>
  </w:style>
  <w:style w:type="character" w:customStyle="1" w:styleId="CommentReference">
    <w:name w:val="Comment Reference"/>
    <w:basedOn w:val="Standardnpsmoodstavce"/>
    <w:uiPriority w:val="99"/>
    <w:semiHidden/>
    <w:unhideWhenUsed/>
    <w:rPr>
      <w:sz w:val="16"/>
      <w:szCs w:val="16"/>
    </w:rPr>
  </w:style>
  <w:style w:type="table" w:styleId="Prosttabulka1">
    <w:name w:val="Plain Table 1"/>
    <w:basedOn w:val="TableNormal"/>
    <w:uiPriority w:val="41"/>
    <w:rsid w:val="008C2B57"/>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mentSubject">
    <w:name w:val="Comment Subject"/>
    <w:basedOn w:val="CommentText"/>
    <w:next w:val="CommentText"/>
    <w:link w:val="CommentSubjectChar1"/>
    <w:uiPriority w:val="99"/>
    <w:semiHidden/>
    <w:unhideWhenUsed/>
    <w:rsid w:val="00303465"/>
    <w:rPr>
      <w:b/>
      <w:bCs/>
    </w:rPr>
  </w:style>
  <w:style w:type="character" w:customStyle="1" w:styleId="CommentSubjectChar1">
    <w:name w:val="Comment Subject Char1"/>
    <w:basedOn w:val="CommentTextChar1"/>
    <w:link w:val="CommentSubject"/>
    <w:uiPriority w:val="99"/>
    <w:semiHidden/>
    <w:rsid w:val="00303465"/>
    <w:rPr>
      <w:b/>
      <w:bCs/>
      <w:sz w:val="20"/>
      <w:szCs w:val="20"/>
    </w:rPr>
  </w:style>
  <w:style w:type="table" w:styleId="Mkatabulky">
    <w:name w:val="Table Grid"/>
    <w:basedOn w:val="TableNormal"/>
    <w:uiPriority w:val="39"/>
    <w:rsid w:val="00B80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E3C9E"/>
    <w:pPr>
      <w:ind w:left="720"/>
      <w:contextualSpacing/>
    </w:pPr>
  </w:style>
  <w:style w:type="character" w:styleId="Odkaznakoment">
    <w:name w:val="annotation reference"/>
    <w:basedOn w:val="Standardnpsmoodstavce"/>
    <w:uiPriority w:val="99"/>
    <w:semiHidden/>
    <w:unhideWhenUsed/>
    <w:rsid w:val="00296AD5"/>
    <w:rPr>
      <w:sz w:val="16"/>
      <w:szCs w:val="16"/>
    </w:rPr>
  </w:style>
  <w:style w:type="paragraph" w:styleId="Textkomente">
    <w:name w:val="annotation text"/>
    <w:basedOn w:val="Normln"/>
    <w:link w:val="TextkomenteChar"/>
    <w:uiPriority w:val="99"/>
    <w:unhideWhenUsed/>
    <w:rsid w:val="00296AD5"/>
    <w:pPr>
      <w:spacing w:line="240" w:lineRule="auto"/>
    </w:pPr>
    <w:rPr>
      <w:sz w:val="20"/>
      <w:szCs w:val="20"/>
    </w:rPr>
  </w:style>
  <w:style w:type="character" w:customStyle="1" w:styleId="TextkomenteChar">
    <w:name w:val="Text komentáře Char"/>
    <w:basedOn w:val="Standardnpsmoodstavce"/>
    <w:link w:val="Textkomente"/>
    <w:uiPriority w:val="99"/>
    <w:rsid w:val="00296AD5"/>
    <w:rPr>
      <w:sz w:val="20"/>
      <w:szCs w:val="20"/>
    </w:rPr>
  </w:style>
  <w:style w:type="paragraph" w:styleId="Pedmtkomente">
    <w:name w:val="annotation subject"/>
    <w:basedOn w:val="Textkomente"/>
    <w:next w:val="Textkomente"/>
    <w:link w:val="PedmtkomenteChar"/>
    <w:uiPriority w:val="99"/>
    <w:semiHidden/>
    <w:unhideWhenUsed/>
    <w:rsid w:val="00296AD5"/>
    <w:rPr>
      <w:b/>
      <w:bCs/>
    </w:rPr>
  </w:style>
  <w:style w:type="character" w:customStyle="1" w:styleId="PedmtkomenteChar">
    <w:name w:val="Předmět komentáře Char"/>
    <w:basedOn w:val="TextkomenteChar"/>
    <w:link w:val="Pedmtkomente"/>
    <w:uiPriority w:val="99"/>
    <w:semiHidden/>
    <w:rsid w:val="00296AD5"/>
    <w:rPr>
      <w:b/>
      <w:bCs/>
      <w:sz w:val="20"/>
      <w:szCs w:val="20"/>
    </w:rPr>
  </w:style>
  <w:style w:type="paragraph" w:styleId="Normlnweb">
    <w:name w:val="Normal (Web)"/>
    <w:basedOn w:val="Normln"/>
    <w:uiPriority w:val="99"/>
    <w:semiHidden/>
    <w:unhideWhenUsed/>
    <w:rsid w:val="00191927"/>
    <w:rPr>
      <w:rFonts w:ascii="Times New Roman" w:hAnsi="Times New Roman" w:cs="Times New Roman"/>
      <w:sz w:val="24"/>
      <w:szCs w:val="24"/>
    </w:rPr>
  </w:style>
  <w:style w:type="paragraph" w:customStyle="1" w:styleId="pb-2">
    <w:name w:val="pb-2"/>
    <w:basedOn w:val="Normln"/>
    <w:rsid w:val="00D775B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8744">
      <w:bodyDiv w:val="1"/>
      <w:marLeft w:val="0"/>
      <w:marRight w:val="0"/>
      <w:marTop w:val="0"/>
      <w:marBottom w:val="0"/>
      <w:divBdr>
        <w:top w:val="none" w:sz="0" w:space="0" w:color="auto"/>
        <w:left w:val="none" w:sz="0" w:space="0" w:color="auto"/>
        <w:bottom w:val="none" w:sz="0" w:space="0" w:color="auto"/>
        <w:right w:val="none" w:sz="0" w:space="0" w:color="auto"/>
      </w:divBdr>
    </w:div>
    <w:div w:id="443771157">
      <w:bodyDiv w:val="1"/>
      <w:marLeft w:val="0"/>
      <w:marRight w:val="0"/>
      <w:marTop w:val="0"/>
      <w:marBottom w:val="0"/>
      <w:divBdr>
        <w:top w:val="none" w:sz="0" w:space="0" w:color="auto"/>
        <w:left w:val="none" w:sz="0" w:space="0" w:color="auto"/>
        <w:bottom w:val="none" w:sz="0" w:space="0" w:color="auto"/>
        <w:right w:val="none" w:sz="0" w:space="0" w:color="auto"/>
      </w:divBdr>
    </w:div>
    <w:div w:id="458112858">
      <w:bodyDiv w:val="1"/>
      <w:marLeft w:val="0"/>
      <w:marRight w:val="0"/>
      <w:marTop w:val="0"/>
      <w:marBottom w:val="0"/>
      <w:divBdr>
        <w:top w:val="none" w:sz="0" w:space="0" w:color="auto"/>
        <w:left w:val="none" w:sz="0" w:space="0" w:color="auto"/>
        <w:bottom w:val="none" w:sz="0" w:space="0" w:color="auto"/>
        <w:right w:val="none" w:sz="0" w:space="0" w:color="auto"/>
      </w:divBdr>
      <w:divsChild>
        <w:div w:id="1647124088">
          <w:marLeft w:val="0"/>
          <w:marRight w:val="0"/>
          <w:marTop w:val="0"/>
          <w:marBottom w:val="0"/>
          <w:divBdr>
            <w:top w:val="none" w:sz="0" w:space="0" w:color="auto"/>
            <w:left w:val="none" w:sz="0" w:space="0" w:color="auto"/>
            <w:bottom w:val="none" w:sz="0" w:space="0" w:color="auto"/>
            <w:right w:val="none" w:sz="0" w:space="0" w:color="auto"/>
          </w:divBdr>
        </w:div>
        <w:div w:id="2006009374">
          <w:marLeft w:val="0"/>
          <w:marRight w:val="0"/>
          <w:marTop w:val="0"/>
          <w:marBottom w:val="0"/>
          <w:divBdr>
            <w:top w:val="none" w:sz="0" w:space="0" w:color="auto"/>
            <w:left w:val="none" w:sz="0" w:space="0" w:color="auto"/>
            <w:bottom w:val="none" w:sz="0" w:space="0" w:color="auto"/>
            <w:right w:val="none" w:sz="0" w:space="0" w:color="auto"/>
          </w:divBdr>
        </w:div>
        <w:div w:id="2118597218">
          <w:marLeft w:val="0"/>
          <w:marRight w:val="0"/>
          <w:marTop w:val="0"/>
          <w:marBottom w:val="0"/>
          <w:divBdr>
            <w:top w:val="none" w:sz="0" w:space="0" w:color="auto"/>
            <w:left w:val="none" w:sz="0" w:space="0" w:color="auto"/>
            <w:bottom w:val="none" w:sz="0" w:space="0" w:color="auto"/>
            <w:right w:val="none" w:sz="0" w:space="0" w:color="auto"/>
          </w:divBdr>
          <w:divsChild>
            <w:div w:id="14668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0030">
      <w:bodyDiv w:val="1"/>
      <w:marLeft w:val="0"/>
      <w:marRight w:val="0"/>
      <w:marTop w:val="0"/>
      <w:marBottom w:val="0"/>
      <w:divBdr>
        <w:top w:val="none" w:sz="0" w:space="0" w:color="auto"/>
        <w:left w:val="none" w:sz="0" w:space="0" w:color="auto"/>
        <w:bottom w:val="none" w:sz="0" w:space="0" w:color="auto"/>
        <w:right w:val="none" w:sz="0" w:space="0" w:color="auto"/>
      </w:divBdr>
    </w:div>
    <w:div w:id="659040762">
      <w:bodyDiv w:val="1"/>
      <w:marLeft w:val="0"/>
      <w:marRight w:val="0"/>
      <w:marTop w:val="0"/>
      <w:marBottom w:val="0"/>
      <w:divBdr>
        <w:top w:val="none" w:sz="0" w:space="0" w:color="auto"/>
        <w:left w:val="none" w:sz="0" w:space="0" w:color="auto"/>
        <w:bottom w:val="none" w:sz="0" w:space="0" w:color="auto"/>
        <w:right w:val="none" w:sz="0" w:space="0" w:color="auto"/>
      </w:divBdr>
      <w:divsChild>
        <w:div w:id="883103949">
          <w:marLeft w:val="0"/>
          <w:marRight w:val="0"/>
          <w:marTop w:val="0"/>
          <w:marBottom w:val="0"/>
          <w:divBdr>
            <w:top w:val="none" w:sz="0" w:space="0" w:color="auto"/>
            <w:left w:val="none" w:sz="0" w:space="0" w:color="auto"/>
            <w:bottom w:val="none" w:sz="0" w:space="0" w:color="auto"/>
            <w:right w:val="none" w:sz="0" w:space="0" w:color="auto"/>
          </w:divBdr>
          <w:divsChild>
            <w:div w:id="1119880170">
              <w:marLeft w:val="0"/>
              <w:marRight w:val="0"/>
              <w:marTop w:val="0"/>
              <w:marBottom w:val="0"/>
              <w:divBdr>
                <w:top w:val="none" w:sz="0" w:space="0" w:color="auto"/>
                <w:left w:val="none" w:sz="0" w:space="0" w:color="auto"/>
                <w:bottom w:val="none" w:sz="0" w:space="0" w:color="auto"/>
                <w:right w:val="none" w:sz="0" w:space="0" w:color="auto"/>
              </w:divBdr>
            </w:div>
          </w:divsChild>
        </w:div>
        <w:div w:id="1254162753">
          <w:marLeft w:val="0"/>
          <w:marRight w:val="0"/>
          <w:marTop w:val="0"/>
          <w:marBottom w:val="0"/>
          <w:divBdr>
            <w:top w:val="none" w:sz="0" w:space="0" w:color="auto"/>
            <w:left w:val="none" w:sz="0" w:space="0" w:color="auto"/>
            <w:bottom w:val="none" w:sz="0" w:space="0" w:color="auto"/>
            <w:right w:val="none" w:sz="0" w:space="0" w:color="auto"/>
          </w:divBdr>
        </w:div>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729500848">
      <w:bodyDiv w:val="1"/>
      <w:marLeft w:val="0"/>
      <w:marRight w:val="0"/>
      <w:marTop w:val="0"/>
      <w:marBottom w:val="0"/>
      <w:divBdr>
        <w:top w:val="none" w:sz="0" w:space="0" w:color="auto"/>
        <w:left w:val="none" w:sz="0" w:space="0" w:color="auto"/>
        <w:bottom w:val="none" w:sz="0" w:space="0" w:color="auto"/>
        <w:right w:val="none" w:sz="0" w:space="0" w:color="auto"/>
      </w:divBdr>
    </w:div>
    <w:div w:id="1030381272">
      <w:bodyDiv w:val="1"/>
      <w:marLeft w:val="0"/>
      <w:marRight w:val="0"/>
      <w:marTop w:val="0"/>
      <w:marBottom w:val="0"/>
      <w:divBdr>
        <w:top w:val="none" w:sz="0" w:space="0" w:color="auto"/>
        <w:left w:val="none" w:sz="0" w:space="0" w:color="auto"/>
        <w:bottom w:val="none" w:sz="0" w:space="0" w:color="auto"/>
        <w:right w:val="none" w:sz="0" w:space="0" w:color="auto"/>
      </w:divBdr>
    </w:div>
    <w:div w:id="1174413951">
      <w:bodyDiv w:val="1"/>
      <w:marLeft w:val="0"/>
      <w:marRight w:val="0"/>
      <w:marTop w:val="0"/>
      <w:marBottom w:val="0"/>
      <w:divBdr>
        <w:top w:val="none" w:sz="0" w:space="0" w:color="auto"/>
        <w:left w:val="none" w:sz="0" w:space="0" w:color="auto"/>
        <w:bottom w:val="none" w:sz="0" w:space="0" w:color="auto"/>
        <w:right w:val="none" w:sz="0" w:space="0" w:color="auto"/>
      </w:divBdr>
    </w:div>
    <w:div w:id="1276669669">
      <w:bodyDiv w:val="1"/>
      <w:marLeft w:val="0"/>
      <w:marRight w:val="0"/>
      <w:marTop w:val="0"/>
      <w:marBottom w:val="0"/>
      <w:divBdr>
        <w:top w:val="none" w:sz="0" w:space="0" w:color="auto"/>
        <w:left w:val="none" w:sz="0" w:space="0" w:color="auto"/>
        <w:bottom w:val="none" w:sz="0" w:space="0" w:color="auto"/>
        <w:right w:val="none" w:sz="0" w:space="0" w:color="auto"/>
      </w:divBdr>
    </w:div>
    <w:div w:id="1278827520">
      <w:bodyDiv w:val="1"/>
      <w:marLeft w:val="0"/>
      <w:marRight w:val="0"/>
      <w:marTop w:val="0"/>
      <w:marBottom w:val="0"/>
      <w:divBdr>
        <w:top w:val="none" w:sz="0" w:space="0" w:color="auto"/>
        <w:left w:val="none" w:sz="0" w:space="0" w:color="auto"/>
        <w:bottom w:val="none" w:sz="0" w:space="0" w:color="auto"/>
        <w:right w:val="none" w:sz="0" w:space="0" w:color="auto"/>
      </w:divBdr>
    </w:div>
    <w:div w:id="1388068633">
      <w:bodyDiv w:val="1"/>
      <w:marLeft w:val="0"/>
      <w:marRight w:val="0"/>
      <w:marTop w:val="0"/>
      <w:marBottom w:val="0"/>
      <w:divBdr>
        <w:top w:val="none" w:sz="0" w:space="0" w:color="auto"/>
        <w:left w:val="none" w:sz="0" w:space="0" w:color="auto"/>
        <w:bottom w:val="none" w:sz="0" w:space="0" w:color="auto"/>
        <w:right w:val="none" w:sz="0" w:space="0" w:color="auto"/>
      </w:divBdr>
    </w:div>
    <w:div w:id="1412506253">
      <w:bodyDiv w:val="1"/>
      <w:marLeft w:val="0"/>
      <w:marRight w:val="0"/>
      <w:marTop w:val="0"/>
      <w:marBottom w:val="0"/>
      <w:divBdr>
        <w:top w:val="none" w:sz="0" w:space="0" w:color="auto"/>
        <w:left w:val="none" w:sz="0" w:space="0" w:color="auto"/>
        <w:bottom w:val="none" w:sz="0" w:space="0" w:color="auto"/>
        <w:right w:val="none" w:sz="0" w:space="0" w:color="auto"/>
      </w:divBdr>
    </w:div>
    <w:div w:id="1679575599">
      <w:bodyDiv w:val="1"/>
      <w:marLeft w:val="0"/>
      <w:marRight w:val="0"/>
      <w:marTop w:val="0"/>
      <w:marBottom w:val="0"/>
      <w:divBdr>
        <w:top w:val="none" w:sz="0" w:space="0" w:color="auto"/>
        <w:left w:val="none" w:sz="0" w:space="0" w:color="auto"/>
        <w:bottom w:val="none" w:sz="0" w:space="0" w:color="auto"/>
        <w:right w:val="none" w:sz="0" w:space="0" w:color="auto"/>
      </w:divBdr>
    </w:div>
    <w:div w:id="2050256065">
      <w:marLeft w:val="0"/>
      <w:marRight w:val="0"/>
      <w:marTop w:val="0"/>
      <w:marBottom w:val="0"/>
      <w:divBdr>
        <w:top w:val="none" w:sz="0" w:space="0" w:color="auto"/>
        <w:left w:val="none" w:sz="0" w:space="0" w:color="auto"/>
        <w:bottom w:val="none" w:sz="0" w:space="0" w:color="auto"/>
        <w:right w:val="none" w:sz="0" w:space="0" w:color="auto"/>
      </w:divBdr>
    </w:div>
    <w:div w:id="2077238061">
      <w:bodyDiv w:val="1"/>
      <w:marLeft w:val="0"/>
      <w:marRight w:val="0"/>
      <w:marTop w:val="0"/>
      <w:marBottom w:val="0"/>
      <w:divBdr>
        <w:top w:val="none" w:sz="0" w:space="0" w:color="auto"/>
        <w:left w:val="none" w:sz="0" w:space="0" w:color="auto"/>
        <w:bottom w:val="none" w:sz="0" w:space="0" w:color="auto"/>
        <w:right w:val="none" w:sz="0" w:space="0" w:color="auto"/>
      </w:divBdr>
      <w:divsChild>
        <w:div w:id="1066683717">
          <w:marLeft w:val="0"/>
          <w:marRight w:val="0"/>
          <w:marTop w:val="0"/>
          <w:marBottom w:val="0"/>
          <w:divBdr>
            <w:top w:val="none" w:sz="0" w:space="0" w:color="auto"/>
            <w:left w:val="none" w:sz="0" w:space="0" w:color="auto"/>
            <w:bottom w:val="none" w:sz="0" w:space="0" w:color="auto"/>
            <w:right w:val="none" w:sz="0" w:space="0" w:color="auto"/>
          </w:divBdr>
        </w:div>
        <w:div w:id="1076978397">
          <w:marLeft w:val="0"/>
          <w:marRight w:val="0"/>
          <w:marTop w:val="0"/>
          <w:marBottom w:val="0"/>
          <w:divBdr>
            <w:top w:val="none" w:sz="0" w:space="0" w:color="auto"/>
            <w:left w:val="none" w:sz="0" w:space="0" w:color="auto"/>
            <w:bottom w:val="none" w:sz="0" w:space="0" w:color="auto"/>
            <w:right w:val="none" w:sz="0" w:space="0" w:color="auto"/>
          </w:divBdr>
        </w:div>
        <w:div w:id="1292664149">
          <w:marLeft w:val="0"/>
          <w:marRight w:val="0"/>
          <w:marTop w:val="0"/>
          <w:marBottom w:val="0"/>
          <w:divBdr>
            <w:top w:val="none" w:sz="0" w:space="0" w:color="auto"/>
            <w:left w:val="none" w:sz="0" w:space="0" w:color="auto"/>
            <w:bottom w:val="none" w:sz="0" w:space="0" w:color="auto"/>
            <w:right w:val="none" w:sz="0" w:space="0" w:color="auto"/>
          </w:divBdr>
        </w:div>
        <w:div w:id="1936205864">
          <w:marLeft w:val="0"/>
          <w:marRight w:val="0"/>
          <w:marTop w:val="0"/>
          <w:marBottom w:val="0"/>
          <w:divBdr>
            <w:top w:val="none" w:sz="0" w:space="0" w:color="auto"/>
            <w:left w:val="none" w:sz="0" w:space="0" w:color="auto"/>
            <w:bottom w:val="none" w:sz="0" w:space="0" w:color="auto"/>
            <w:right w:val="none" w:sz="0" w:space="0" w:color="auto"/>
          </w:divBdr>
        </w:div>
        <w:div w:id="2042245323">
          <w:marLeft w:val="0"/>
          <w:marRight w:val="0"/>
          <w:marTop w:val="0"/>
          <w:marBottom w:val="0"/>
          <w:divBdr>
            <w:top w:val="none" w:sz="0" w:space="0" w:color="auto"/>
            <w:left w:val="none" w:sz="0" w:space="0" w:color="auto"/>
            <w:bottom w:val="none" w:sz="0" w:space="0" w:color="auto"/>
            <w:right w:val="none" w:sz="0" w:space="0" w:color="auto"/>
          </w:divBdr>
        </w:div>
      </w:divsChild>
    </w:div>
    <w:div w:id="2100709969">
      <w:bodyDiv w:val="1"/>
      <w:marLeft w:val="0"/>
      <w:marRight w:val="0"/>
      <w:marTop w:val="0"/>
      <w:marBottom w:val="0"/>
      <w:divBdr>
        <w:top w:val="none" w:sz="0" w:space="0" w:color="auto"/>
        <w:left w:val="none" w:sz="0" w:space="0" w:color="auto"/>
        <w:bottom w:val="none" w:sz="0" w:space="0" w:color="auto"/>
        <w:right w:val="none" w:sz="0" w:space="0" w:color="auto"/>
      </w:divBdr>
      <w:divsChild>
        <w:div w:id="144395838">
          <w:marLeft w:val="0"/>
          <w:marRight w:val="0"/>
          <w:marTop w:val="0"/>
          <w:marBottom w:val="0"/>
          <w:divBdr>
            <w:top w:val="none" w:sz="0" w:space="0" w:color="auto"/>
            <w:left w:val="none" w:sz="0" w:space="0" w:color="auto"/>
            <w:bottom w:val="none" w:sz="0" w:space="0" w:color="auto"/>
            <w:right w:val="none" w:sz="0" w:space="0" w:color="auto"/>
          </w:divBdr>
        </w:div>
        <w:div w:id="842820430">
          <w:marLeft w:val="0"/>
          <w:marRight w:val="0"/>
          <w:marTop w:val="0"/>
          <w:marBottom w:val="0"/>
          <w:divBdr>
            <w:top w:val="none" w:sz="0" w:space="0" w:color="auto"/>
            <w:left w:val="none" w:sz="0" w:space="0" w:color="auto"/>
            <w:bottom w:val="none" w:sz="0" w:space="0" w:color="auto"/>
            <w:right w:val="none" w:sz="0" w:space="0" w:color="auto"/>
          </w:divBdr>
        </w:div>
        <w:div w:id="946959413">
          <w:marLeft w:val="0"/>
          <w:marRight w:val="0"/>
          <w:marTop w:val="0"/>
          <w:marBottom w:val="0"/>
          <w:divBdr>
            <w:top w:val="none" w:sz="0" w:space="0" w:color="auto"/>
            <w:left w:val="none" w:sz="0" w:space="0" w:color="auto"/>
            <w:bottom w:val="none" w:sz="0" w:space="0" w:color="auto"/>
            <w:right w:val="none" w:sz="0" w:space="0" w:color="auto"/>
          </w:divBdr>
        </w:div>
        <w:div w:id="1262030021">
          <w:marLeft w:val="0"/>
          <w:marRight w:val="0"/>
          <w:marTop w:val="0"/>
          <w:marBottom w:val="0"/>
          <w:divBdr>
            <w:top w:val="none" w:sz="0" w:space="0" w:color="auto"/>
            <w:left w:val="none" w:sz="0" w:space="0" w:color="auto"/>
            <w:bottom w:val="none" w:sz="0" w:space="0" w:color="auto"/>
            <w:right w:val="none" w:sz="0" w:space="0" w:color="auto"/>
          </w:divBdr>
        </w:div>
        <w:div w:id="1298410147">
          <w:marLeft w:val="0"/>
          <w:marRight w:val="0"/>
          <w:marTop w:val="0"/>
          <w:marBottom w:val="0"/>
          <w:divBdr>
            <w:top w:val="none" w:sz="0" w:space="0" w:color="auto"/>
            <w:left w:val="none" w:sz="0" w:space="0" w:color="auto"/>
            <w:bottom w:val="none" w:sz="0" w:space="0" w:color="auto"/>
            <w:right w:val="none" w:sz="0" w:space="0" w:color="auto"/>
          </w:divBdr>
        </w:div>
      </w:divsChild>
    </w:div>
    <w:div w:id="21226767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ovekvtisni.cz/index-odpovedneho-uverovani-9433gp?gad_source=1&amp;gad_campaignid=22580904713&amp;gbraid=0AAAAAD10qs_0V_k6_M_5eHU1dv3QFkkjB&amp;gclid=EAIaIQobChMIqsb3teL7kQMV4xCiAx1G2Ax-EAAYASAAEgKLGvD_Bw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erina.dobesova@homecredit.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420736473813"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mecredi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03c823-c8e5-4558-a031-867f95ca9115">
      <Terms xmlns="http://schemas.microsoft.com/office/infopath/2007/PartnerControls"/>
    </lcf76f155ced4ddcb4097134ff3c332f>
    <TaxCatchAll xmlns="18c12310-cec0-45af-89e4-4278154c9c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b5019b5be578dd52d841acb19683e6c3">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93f84767989aaa5c8ac29d99ef15beea"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51B36-D055-499F-B3D3-4D9427960238}">
  <ds:schemaRefs>
    <ds:schemaRef ds:uri="http://schemas.openxmlformats.org/officeDocument/2006/bibliography"/>
  </ds:schemaRefs>
</ds:datastoreItem>
</file>

<file path=customXml/itemProps2.xml><?xml version="1.0" encoding="utf-8"?>
<ds:datastoreItem xmlns:ds="http://schemas.openxmlformats.org/officeDocument/2006/customXml" ds:itemID="{BE9FF8C7-E1E7-4E0C-98F6-E03FB9F5A2A7}">
  <ds:schemaRefs>
    <ds:schemaRef ds:uri="http://schemas.microsoft.com/office/2006/metadata/properties"/>
    <ds:schemaRef ds:uri="http://schemas.microsoft.com/office/infopath/2007/PartnerControls"/>
    <ds:schemaRef ds:uri="d603c823-c8e5-4558-a031-867f95ca9115"/>
    <ds:schemaRef ds:uri="18c12310-cec0-45af-89e4-4278154c9cc2"/>
  </ds:schemaRefs>
</ds:datastoreItem>
</file>

<file path=customXml/itemProps3.xml><?xml version="1.0" encoding="utf-8"?>
<ds:datastoreItem xmlns:ds="http://schemas.openxmlformats.org/officeDocument/2006/customXml" ds:itemID="{D7E5B727-9155-4A28-A1A0-48A8A0BC3446}">
  <ds:schemaRefs>
    <ds:schemaRef ds:uri="http://schemas.microsoft.com/sharepoint/v3/contenttype/forms"/>
  </ds:schemaRefs>
</ds:datastoreItem>
</file>

<file path=customXml/itemProps4.xml><?xml version="1.0" encoding="utf-8"?>
<ds:datastoreItem xmlns:ds="http://schemas.openxmlformats.org/officeDocument/2006/customXml" ds:itemID="{F8C61EDF-4556-46C1-AE13-A50AC0631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3c823-c8e5-4558-a031-867f95ca9115"/>
    <ds:schemaRef ds:uri="18c12310-cec0-45af-89e4-4278154c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1563</Words>
  <Characters>9226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HomeCredit International</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Dobešová (CZ)</dc:creator>
  <cp:keywords/>
  <dc:description/>
  <cp:lastModifiedBy>Marie Cimplová | CrestCommunications a.s.</cp:lastModifiedBy>
  <cp:revision>2</cp:revision>
  <dcterms:created xsi:type="dcterms:W3CDTF">2026-06-18T08:45:00Z</dcterms:created>
  <dcterms:modified xsi:type="dcterms:W3CDTF">2026-06-18T08:45:00Z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5356639d,5b5cf6ea,63a32336</vt:lpwstr>
  </property>
  <property fmtid="{D5CDD505-2E9C-101B-9397-08002B2CF9AE}" pid="3" name="ClassificationContentMarkingFooterFontProps">
    <vt:lpwstr>#000000,8,Calibri</vt:lpwstr>
  </property>
  <property fmtid="{D5CDD505-2E9C-101B-9397-08002B2CF9AE}" pid="4" name="ClassificationContentMarkingFooterText">
    <vt:lpwstr>Klasifikační stupeň tohoto dokumentu je interní (Internal). Dokument je určen pro zaměstnance nebo spolupracovníky. Byl vytvořen a je vlastněn společností Home Credit a.s. / Home Credit Slovakia, a.s.</vt:lpwstr>
  </property>
  <property fmtid="{D5CDD505-2E9C-101B-9397-08002B2CF9AE}" pid="5" name="MSIP_Label_72c5bbdb-8c63-46a2-a284-b318feb876ca_Enabled">
    <vt:lpwstr>true</vt:lpwstr>
  </property>
  <property fmtid="{D5CDD505-2E9C-101B-9397-08002B2CF9AE}" pid="6" name="MSIP_Label_72c5bbdb-8c63-46a2-a284-b318feb876ca_SetDate">
    <vt:lpwstr>2023-11-10T13:39:48Z</vt:lpwstr>
  </property>
  <property fmtid="{D5CDD505-2E9C-101B-9397-08002B2CF9AE}" pid="7" name="MSIP_Label_72c5bbdb-8c63-46a2-a284-b318feb876ca_Method">
    <vt:lpwstr>Standard</vt:lpwstr>
  </property>
  <property fmtid="{D5CDD505-2E9C-101B-9397-08002B2CF9AE}" pid="8" name="MSIP_Label_72c5bbdb-8c63-46a2-a284-b318feb876ca_Name">
    <vt:lpwstr>Internal</vt:lpwstr>
  </property>
  <property fmtid="{D5CDD505-2E9C-101B-9397-08002B2CF9AE}" pid="9" name="MSIP_Label_72c5bbdb-8c63-46a2-a284-b318feb876ca_SiteId">
    <vt:lpwstr>4dccb863-b9f9-42ff-b199-b749a67a3298</vt:lpwstr>
  </property>
  <property fmtid="{D5CDD505-2E9C-101B-9397-08002B2CF9AE}" pid="10" name="MSIP_Label_72c5bbdb-8c63-46a2-a284-b318feb876ca_ActionId">
    <vt:lpwstr>bf8b1e50-45ed-4a2b-a375-f92792dcfc29</vt:lpwstr>
  </property>
  <property fmtid="{D5CDD505-2E9C-101B-9397-08002B2CF9AE}" pid="11" name="MSIP_Label_72c5bbdb-8c63-46a2-a284-b318feb876ca_ContentBits">
    <vt:lpwstr>2</vt:lpwstr>
  </property>
  <property fmtid="{D5CDD505-2E9C-101B-9397-08002B2CF9AE}" pid="12" name="ContentTypeId">
    <vt:lpwstr>0x010100D037425BC85BAC47A18BE758018E6255</vt:lpwstr>
  </property>
  <property fmtid="{D5CDD505-2E9C-101B-9397-08002B2CF9AE}" pid="13" name="MediaServiceImageTags">
    <vt:lpwstr/>
  </property>
  <property fmtid="{D5CDD505-2E9C-101B-9397-08002B2CF9AE}" pid="14" name="docLang">
    <vt:lpwstr>cs</vt:lpwstr>
  </property>
</Properties>
</file>